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9F967" w14:textId="7955CA2D" w:rsidR="00DF30FE" w:rsidRDefault="00DF30FE" w:rsidP="00C45054">
      <w:pPr>
        <w:overflowPunct/>
        <w:adjustRightInd/>
        <w:spacing w:after="120"/>
        <w:ind w:right="-284"/>
        <w:jc w:val="both"/>
        <w:textAlignment w:val="auto"/>
        <w:rPr>
          <w:rFonts w:ascii="Bookman Old Style" w:hAnsi="Bookman Old Style"/>
          <w:sz w:val="22"/>
          <w:szCs w:val="22"/>
        </w:rPr>
      </w:pPr>
      <w:bookmarkStart w:id="0" w:name="_Hlk488143083"/>
      <w:bookmarkStart w:id="1" w:name="_GoBack"/>
      <w:bookmarkEnd w:id="1"/>
    </w:p>
    <w:p w14:paraId="6C73668E" w14:textId="77777777" w:rsidR="00DF30FE" w:rsidRDefault="00DF30FE" w:rsidP="006C777C">
      <w:pPr>
        <w:pStyle w:val="Corpsdetexte2"/>
        <w:pBdr>
          <w:top w:val="single" w:sz="4" w:space="1" w:color="auto"/>
          <w:left w:val="single" w:sz="4" w:space="4" w:color="auto"/>
          <w:bottom w:val="single" w:sz="4" w:space="1" w:color="auto"/>
          <w:right w:val="single" w:sz="4" w:space="4" w:color="auto"/>
        </w:pBdr>
        <w:spacing w:line="240" w:lineRule="atLeast"/>
        <w:rPr>
          <w:rFonts w:ascii="Franklin Gothic Medium" w:hAnsi="Franklin Gothic Medium"/>
          <w:b/>
          <w:i/>
          <w:sz w:val="28"/>
          <w:szCs w:val="28"/>
        </w:rPr>
      </w:pPr>
    </w:p>
    <w:p w14:paraId="223259D6" w14:textId="01186745" w:rsidR="00DF30FE" w:rsidRPr="00780278" w:rsidRDefault="00DF30FE" w:rsidP="00DF30FE">
      <w:pPr>
        <w:pStyle w:val="Corpsdetexte2"/>
        <w:pBdr>
          <w:top w:val="single" w:sz="4" w:space="1" w:color="auto"/>
          <w:left w:val="single" w:sz="4" w:space="4" w:color="auto"/>
          <w:bottom w:val="single" w:sz="4" w:space="1" w:color="auto"/>
          <w:right w:val="single" w:sz="4" w:space="4" w:color="auto"/>
        </w:pBdr>
        <w:spacing w:line="240" w:lineRule="atLeast"/>
        <w:jc w:val="center"/>
        <w:rPr>
          <w:rFonts w:ascii="Franklin Gothic Medium" w:hAnsi="Franklin Gothic Medium"/>
          <w:b/>
          <w:i/>
          <w:sz w:val="28"/>
          <w:szCs w:val="28"/>
        </w:rPr>
      </w:pPr>
      <w:r>
        <w:rPr>
          <w:rFonts w:ascii="Franklin Gothic Medium" w:hAnsi="Franklin Gothic Medium"/>
          <w:b/>
          <w:i/>
          <w:sz w:val="28"/>
          <w:szCs w:val="28"/>
        </w:rPr>
        <w:t>CONVOCATION DE</w:t>
      </w:r>
      <w:r w:rsidRPr="00780278">
        <w:rPr>
          <w:rFonts w:ascii="Franklin Gothic Medium" w:hAnsi="Franklin Gothic Medium"/>
          <w:b/>
          <w:i/>
          <w:sz w:val="28"/>
          <w:szCs w:val="28"/>
        </w:rPr>
        <w:t xml:space="preserve"> L’ASSEMBLEE GENERALE </w:t>
      </w:r>
      <w:r>
        <w:rPr>
          <w:rFonts w:ascii="Franklin Gothic Medium" w:hAnsi="Franklin Gothic Medium"/>
          <w:b/>
          <w:i/>
          <w:sz w:val="28"/>
          <w:szCs w:val="28"/>
        </w:rPr>
        <w:t>EXTRA</w:t>
      </w:r>
      <w:r w:rsidRPr="00780278">
        <w:rPr>
          <w:rFonts w:ascii="Franklin Gothic Medium" w:hAnsi="Franklin Gothic Medium"/>
          <w:b/>
          <w:i/>
          <w:sz w:val="28"/>
          <w:szCs w:val="28"/>
        </w:rPr>
        <w:t>ORDINAIRE DES ACTIONNAIRES</w:t>
      </w:r>
      <w:r>
        <w:rPr>
          <w:rFonts w:ascii="Franklin Gothic Medium" w:hAnsi="Franklin Gothic Medium"/>
          <w:b/>
          <w:i/>
          <w:sz w:val="28"/>
          <w:szCs w:val="28"/>
        </w:rPr>
        <w:t xml:space="preserve"> DU </w:t>
      </w:r>
      <w:r w:rsidR="00142958">
        <w:rPr>
          <w:rFonts w:ascii="Franklin Gothic Medium" w:hAnsi="Franklin Gothic Medium"/>
          <w:b/>
          <w:i/>
          <w:sz w:val="28"/>
          <w:szCs w:val="28"/>
        </w:rPr>
        <w:t>1</w:t>
      </w:r>
      <w:r w:rsidR="00C81F43">
        <w:rPr>
          <w:rFonts w:ascii="Franklin Gothic Medium" w:hAnsi="Franklin Gothic Medium"/>
          <w:b/>
          <w:i/>
          <w:sz w:val="28"/>
          <w:szCs w:val="28"/>
        </w:rPr>
        <w:t>9</w:t>
      </w:r>
      <w:r w:rsidR="0019545E">
        <w:rPr>
          <w:rFonts w:ascii="Franklin Gothic Medium" w:hAnsi="Franklin Gothic Medium"/>
          <w:b/>
          <w:i/>
          <w:sz w:val="28"/>
          <w:szCs w:val="28"/>
        </w:rPr>
        <w:t xml:space="preserve"> NOVEMBRE</w:t>
      </w:r>
      <w:r>
        <w:rPr>
          <w:rFonts w:ascii="Franklin Gothic Medium" w:hAnsi="Franklin Gothic Medium"/>
          <w:b/>
          <w:i/>
          <w:sz w:val="28"/>
          <w:szCs w:val="28"/>
        </w:rPr>
        <w:t xml:space="preserve"> 202</w:t>
      </w:r>
      <w:r w:rsidR="0019545E">
        <w:rPr>
          <w:rFonts w:ascii="Franklin Gothic Medium" w:hAnsi="Franklin Gothic Medium"/>
          <w:b/>
          <w:i/>
          <w:sz w:val="28"/>
          <w:szCs w:val="28"/>
        </w:rPr>
        <w:t>5</w:t>
      </w:r>
    </w:p>
    <w:p w14:paraId="28FD3D2D" w14:textId="77777777" w:rsidR="00DF30FE" w:rsidRDefault="00DF30FE" w:rsidP="00C45054">
      <w:pPr>
        <w:overflowPunct/>
        <w:adjustRightInd/>
        <w:spacing w:after="120"/>
        <w:ind w:right="-284"/>
        <w:jc w:val="both"/>
        <w:textAlignment w:val="auto"/>
        <w:rPr>
          <w:rFonts w:ascii="Bookman Old Style" w:hAnsi="Bookman Old Style"/>
          <w:sz w:val="22"/>
          <w:szCs w:val="22"/>
        </w:rPr>
      </w:pPr>
    </w:p>
    <w:p w14:paraId="638050DF" w14:textId="3566C62C" w:rsidR="00C45054" w:rsidRDefault="00C45054" w:rsidP="00DF30FE">
      <w:pPr>
        <w:overflowPunct/>
        <w:adjustRightInd/>
        <w:spacing w:after="120"/>
        <w:ind w:right="-284"/>
        <w:jc w:val="both"/>
        <w:textAlignment w:val="auto"/>
        <w:rPr>
          <w:rFonts w:ascii="Bookman Old Style" w:hAnsi="Bookman Old Style"/>
          <w:sz w:val="22"/>
          <w:szCs w:val="22"/>
        </w:rPr>
      </w:pPr>
      <w:r w:rsidRPr="00C45054">
        <w:rPr>
          <w:rFonts w:ascii="Bookman Old Style" w:hAnsi="Bookman Old Style"/>
          <w:sz w:val="22"/>
          <w:szCs w:val="22"/>
        </w:rPr>
        <w:t xml:space="preserve">Les actionnaires de la Société « AXA CREDIT » (la « Société ») sont convoqués à l’Assemblée Générale Extraordinaire, qui se tiendra le </w:t>
      </w:r>
      <w:r w:rsidR="00E85DA7">
        <w:rPr>
          <w:rFonts w:ascii="Bookman Old Style" w:hAnsi="Bookman Old Style"/>
          <w:sz w:val="22"/>
          <w:szCs w:val="22"/>
        </w:rPr>
        <w:t>1</w:t>
      </w:r>
      <w:r w:rsidR="008C7C75">
        <w:rPr>
          <w:rFonts w:ascii="Bookman Old Style" w:hAnsi="Bookman Old Style"/>
          <w:sz w:val="22"/>
          <w:szCs w:val="22"/>
        </w:rPr>
        <w:t>9</w:t>
      </w:r>
      <w:r w:rsidR="00E85DA7">
        <w:rPr>
          <w:rFonts w:ascii="Bookman Old Style" w:hAnsi="Bookman Old Style"/>
          <w:sz w:val="22"/>
          <w:szCs w:val="22"/>
        </w:rPr>
        <w:t xml:space="preserve"> Novembre</w:t>
      </w:r>
      <w:r w:rsidRPr="00C45054">
        <w:rPr>
          <w:rFonts w:ascii="Bookman Old Style" w:hAnsi="Bookman Old Style"/>
          <w:sz w:val="22"/>
          <w:szCs w:val="22"/>
        </w:rPr>
        <w:t xml:space="preserve"> </w:t>
      </w:r>
      <w:r w:rsidR="00E85DA7">
        <w:rPr>
          <w:rFonts w:ascii="Bookman Old Style" w:hAnsi="Bookman Old Style"/>
          <w:sz w:val="22"/>
          <w:szCs w:val="22"/>
        </w:rPr>
        <w:t xml:space="preserve">2025 </w:t>
      </w:r>
      <w:r w:rsidRPr="00C45054">
        <w:rPr>
          <w:rFonts w:ascii="Bookman Old Style" w:hAnsi="Bookman Old Style"/>
          <w:sz w:val="22"/>
          <w:szCs w:val="22"/>
        </w:rPr>
        <w:t xml:space="preserve">à </w:t>
      </w:r>
      <w:r w:rsidR="00E85DA7">
        <w:rPr>
          <w:rFonts w:ascii="Bookman Old Style" w:hAnsi="Bookman Old Style"/>
          <w:sz w:val="22"/>
          <w:szCs w:val="22"/>
        </w:rPr>
        <w:t>10</w:t>
      </w:r>
      <w:r w:rsidRPr="00C45054">
        <w:rPr>
          <w:rFonts w:ascii="Bookman Old Style" w:hAnsi="Bookman Old Style"/>
          <w:sz w:val="22"/>
          <w:szCs w:val="22"/>
        </w:rPr>
        <w:t xml:space="preserve"> Heures, au 120-122, Avenue Hassan </w:t>
      </w:r>
      <w:r w:rsidR="00E27573">
        <w:rPr>
          <w:rFonts w:ascii="Bookman Old Style" w:hAnsi="Bookman Old Style"/>
          <w:sz w:val="22"/>
          <w:szCs w:val="22"/>
        </w:rPr>
        <w:t>II</w:t>
      </w:r>
      <w:r w:rsidRPr="00C45054">
        <w:rPr>
          <w:rFonts w:ascii="Bookman Old Style" w:hAnsi="Bookman Old Style"/>
          <w:sz w:val="22"/>
          <w:szCs w:val="22"/>
        </w:rPr>
        <w:t xml:space="preserve"> - Casablanca à l’effet de délibérer et statuer sur l’ordre du jour suivant :</w:t>
      </w:r>
    </w:p>
    <w:p w14:paraId="7499B289" w14:textId="77777777" w:rsidR="00DF30FE" w:rsidRPr="00DF30FE" w:rsidRDefault="00DF30FE" w:rsidP="00DF30FE">
      <w:pPr>
        <w:overflowPunct/>
        <w:adjustRightInd/>
        <w:spacing w:after="120"/>
        <w:ind w:right="-284"/>
        <w:jc w:val="both"/>
        <w:textAlignment w:val="auto"/>
        <w:rPr>
          <w:rFonts w:ascii="Bookman Old Style" w:hAnsi="Bookman Old Style"/>
          <w:sz w:val="22"/>
          <w:szCs w:val="22"/>
        </w:rPr>
      </w:pPr>
    </w:p>
    <w:bookmarkEnd w:id="0"/>
    <w:p w14:paraId="6BAE51FD" w14:textId="77777777" w:rsidR="00493ED8" w:rsidRPr="00493ED8" w:rsidRDefault="00493ED8" w:rsidP="00493ED8">
      <w:pPr>
        <w:pStyle w:val="Paragraphedeliste"/>
        <w:numPr>
          <w:ilvl w:val="0"/>
          <w:numId w:val="4"/>
        </w:numPr>
        <w:overflowPunct/>
        <w:adjustRightInd/>
        <w:spacing w:after="120"/>
        <w:ind w:right="-284"/>
        <w:jc w:val="both"/>
        <w:textAlignment w:val="auto"/>
        <w:rPr>
          <w:rFonts w:ascii="Bookman Old Style" w:hAnsi="Bookman Old Style"/>
          <w:sz w:val="22"/>
          <w:szCs w:val="22"/>
        </w:rPr>
      </w:pPr>
      <w:r w:rsidRPr="00493ED8">
        <w:rPr>
          <w:rFonts w:ascii="Bookman Old Style" w:hAnsi="Bookman Old Style"/>
          <w:sz w:val="22"/>
          <w:szCs w:val="22"/>
        </w:rPr>
        <w:t>Approbation et ratification de la convocation ;</w:t>
      </w:r>
    </w:p>
    <w:p w14:paraId="198C4728" w14:textId="7BE4EDBE" w:rsidR="00493ED8" w:rsidRPr="00493ED8" w:rsidRDefault="00493ED8" w:rsidP="00493ED8">
      <w:pPr>
        <w:pStyle w:val="Paragraphedeliste"/>
        <w:numPr>
          <w:ilvl w:val="0"/>
          <w:numId w:val="4"/>
        </w:numPr>
        <w:overflowPunct/>
        <w:adjustRightInd/>
        <w:spacing w:after="120"/>
        <w:ind w:right="-284"/>
        <w:jc w:val="both"/>
        <w:textAlignment w:val="auto"/>
        <w:rPr>
          <w:rFonts w:ascii="Bookman Old Style" w:hAnsi="Bookman Old Style"/>
          <w:sz w:val="22"/>
          <w:szCs w:val="22"/>
        </w:rPr>
      </w:pPr>
      <w:r w:rsidRPr="00493ED8">
        <w:rPr>
          <w:rFonts w:ascii="Bookman Old Style" w:hAnsi="Bookman Old Style"/>
          <w:sz w:val="22"/>
          <w:szCs w:val="22"/>
        </w:rPr>
        <w:t>Augmentation de capital d’un montant de 4</w:t>
      </w:r>
      <w:r w:rsidR="000C4F8A">
        <w:rPr>
          <w:rFonts w:ascii="Bookman Old Style" w:hAnsi="Bookman Old Style"/>
          <w:sz w:val="22"/>
          <w:szCs w:val="22"/>
        </w:rPr>
        <w:t>0</w:t>
      </w:r>
      <w:r w:rsidRPr="00493ED8">
        <w:rPr>
          <w:rFonts w:ascii="Bookman Old Style" w:hAnsi="Bookman Old Style"/>
          <w:sz w:val="22"/>
          <w:szCs w:val="22"/>
        </w:rPr>
        <w:t>.000.000 de dirhams par émission et création de 4</w:t>
      </w:r>
      <w:r w:rsidR="000C4F8A">
        <w:rPr>
          <w:rFonts w:ascii="Bookman Old Style" w:hAnsi="Bookman Old Style"/>
          <w:sz w:val="22"/>
          <w:szCs w:val="22"/>
        </w:rPr>
        <w:t>0</w:t>
      </w:r>
      <w:r w:rsidRPr="00493ED8">
        <w:rPr>
          <w:rFonts w:ascii="Bookman Old Style" w:hAnsi="Bookman Old Style"/>
          <w:sz w:val="22"/>
          <w:szCs w:val="22"/>
        </w:rPr>
        <w:t>0.000 actions nouvelles d’une valeur nominale de 100 dirhams chacune,</w:t>
      </w:r>
    </w:p>
    <w:p w14:paraId="359280E7" w14:textId="5482CA76" w:rsidR="00493ED8" w:rsidRPr="00493ED8" w:rsidRDefault="00493ED8" w:rsidP="00493ED8">
      <w:pPr>
        <w:pStyle w:val="Paragraphedeliste"/>
        <w:numPr>
          <w:ilvl w:val="0"/>
          <w:numId w:val="4"/>
        </w:numPr>
        <w:overflowPunct/>
        <w:adjustRightInd/>
        <w:spacing w:after="120"/>
        <w:ind w:right="-284"/>
        <w:jc w:val="both"/>
        <w:textAlignment w:val="auto"/>
        <w:rPr>
          <w:rFonts w:ascii="Bookman Old Style" w:hAnsi="Bookman Old Style"/>
          <w:sz w:val="22"/>
          <w:szCs w:val="22"/>
        </w:rPr>
      </w:pPr>
      <w:r w:rsidRPr="00493ED8">
        <w:rPr>
          <w:rFonts w:ascii="Bookman Old Style" w:hAnsi="Bookman Old Style"/>
          <w:sz w:val="22"/>
          <w:szCs w:val="22"/>
        </w:rPr>
        <w:t>Suppression du droit préférentiel de souscription des actionnaires aux 4</w:t>
      </w:r>
      <w:r w:rsidR="000B04F0">
        <w:rPr>
          <w:rFonts w:ascii="Bookman Old Style" w:hAnsi="Bookman Old Style"/>
          <w:sz w:val="22"/>
          <w:szCs w:val="22"/>
        </w:rPr>
        <w:t>0</w:t>
      </w:r>
      <w:r w:rsidRPr="00493ED8">
        <w:rPr>
          <w:rFonts w:ascii="Bookman Old Style" w:hAnsi="Bookman Old Style"/>
          <w:sz w:val="22"/>
          <w:szCs w:val="22"/>
        </w:rPr>
        <w:t xml:space="preserve">0.000 actions nouvelles à émettre par </w:t>
      </w:r>
      <w:r w:rsidR="00153D38">
        <w:rPr>
          <w:rFonts w:ascii="Bookman Old Style" w:hAnsi="Bookman Old Style"/>
          <w:sz w:val="22"/>
          <w:szCs w:val="22"/>
        </w:rPr>
        <w:t>apport en numéraire </w:t>
      </w:r>
      <w:r w:rsidR="00DB335B">
        <w:rPr>
          <w:rFonts w:ascii="Bookman Old Style" w:hAnsi="Bookman Old Style"/>
          <w:sz w:val="22"/>
          <w:szCs w:val="22"/>
        </w:rPr>
        <w:t xml:space="preserve">et par compensation avec des dettes </w:t>
      </w:r>
      <w:r w:rsidR="00153D38">
        <w:rPr>
          <w:rFonts w:ascii="Bookman Old Style" w:hAnsi="Bookman Old Style"/>
          <w:sz w:val="22"/>
          <w:szCs w:val="22"/>
        </w:rPr>
        <w:t>;</w:t>
      </w:r>
    </w:p>
    <w:p w14:paraId="506800AC" w14:textId="77777777" w:rsidR="00493ED8" w:rsidRPr="00493ED8" w:rsidRDefault="00493ED8" w:rsidP="00493ED8">
      <w:pPr>
        <w:pStyle w:val="Paragraphedeliste"/>
        <w:numPr>
          <w:ilvl w:val="0"/>
          <w:numId w:val="4"/>
        </w:numPr>
        <w:overflowPunct/>
        <w:adjustRightInd/>
        <w:spacing w:after="120"/>
        <w:ind w:right="-284"/>
        <w:jc w:val="both"/>
        <w:textAlignment w:val="auto"/>
        <w:rPr>
          <w:rFonts w:ascii="Bookman Old Style" w:hAnsi="Bookman Old Style"/>
          <w:sz w:val="22"/>
          <w:szCs w:val="22"/>
        </w:rPr>
      </w:pPr>
      <w:r w:rsidRPr="00493ED8">
        <w:rPr>
          <w:rFonts w:ascii="Bookman Old Style" w:hAnsi="Bookman Old Style"/>
          <w:sz w:val="22"/>
          <w:szCs w:val="22"/>
        </w:rPr>
        <w:t>Délégation au Conseil des pouvoirs nécessaires aux fins de constater la réalisation effective de l’augmentation de capital et la modification corrélative de l’article 6 des statuts d’AXA Crédit ;</w:t>
      </w:r>
    </w:p>
    <w:p w14:paraId="40EEAFC2" w14:textId="77777777" w:rsidR="00493ED8" w:rsidRPr="00493ED8" w:rsidRDefault="00493ED8" w:rsidP="00493ED8">
      <w:pPr>
        <w:pStyle w:val="Paragraphedeliste"/>
        <w:numPr>
          <w:ilvl w:val="0"/>
          <w:numId w:val="4"/>
        </w:numPr>
        <w:overflowPunct/>
        <w:adjustRightInd/>
        <w:spacing w:after="120"/>
        <w:ind w:right="-284"/>
        <w:jc w:val="both"/>
        <w:textAlignment w:val="auto"/>
        <w:rPr>
          <w:rFonts w:ascii="Bookman Old Style" w:hAnsi="Bookman Old Style"/>
          <w:sz w:val="22"/>
          <w:szCs w:val="22"/>
        </w:rPr>
      </w:pPr>
      <w:r w:rsidRPr="00493ED8">
        <w:rPr>
          <w:rFonts w:ascii="Bookman Old Style" w:hAnsi="Bookman Old Style"/>
          <w:sz w:val="22"/>
          <w:szCs w:val="22"/>
        </w:rPr>
        <w:t>Questions Diverses ;</w:t>
      </w:r>
    </w:p>
    <w:p w14:paraId="6B133775" w14:textId="01921F2D" w:rsidR="00C45054" w:rsidRPr="00493ED8" w:rsidRDefault="00493ED8" w:rsidP="00C45054">
      <w:pPr>
        <w:pStyle w:val="Paragraphedeliste"/>
        <w:numPr>
          <w:ilvl w:val="0"/>
          <w:numId w:val="4"/>
        </w:numPr>
        <w:overflowPunct/>
        <w:adjustRightInd/>
        <w:spacing w:after="120"/>
        <w:ind w:right="-284"/>
        <w:jc w:val="both"/>
        <w:textAlignment w:val="auto"/>
        <w:rPr>
          <w:rFonts w:ascii="Bookman Old Style" w:hAnsi="Bookman Old Style"/>
          <w:sz w:val="22"/>
          <w:szCs w:val="22"/>
        </w:rPr>
      </w:pPr>
      <w:r w:rsidRPr="00493ED8">
        <w:rPr>
          <w:rFonts w:ascii="Bookman Old Style" w:hAnsi="Bookman Old Style"/>
          <w:sz w:val="22"/>
          <w:szCs w:val="22"/>
        </w:rPr>
        <w:t>Pouvoirs pour l’accomplissement des formalités légales.</w:t>
      </w:r>
    </w:p>
    <w:p w14:paraId="248E41C1" w14:textId="77777777" w:rsidR="00C45054" w:rsidRDefault="00C45054" w:rsidP="00C45054">
      <w:pPr>
        <w:overflowPunct/>
        <w:adjustRightInd/>
        <w:spacing w:after="120"/>
        <w:ind w:right="-284"/>
        <w:jc w:val="both"/>
        <w:textAlignment w:val="auto"/>
        <w:rPr>
          <w:rFonts w:ascii="Bookman Old Style" w:hAnsi="Bookman Old Style"/>
          <w:sz w:val="22"/>
          <w:szCs w:val="22"/>
        </w:rPr>
      </w:pPr>
    </w:p>
    <w:p w14:paraId="29FC8E90" w14:textId="1E906D60" w:rsidR="00C45054" w:rsidRPr="00C45054" w:rsidRDefault="00C45054" w:rsidP="00C45054">
      <w:pPr>
        <w:pStyle w:val="Corpsdetexte2"/>
        <w:spacing w:line="240" w:lineRule="auto"/>
        <w:contextualSpacing/>
        <w:rPr>
          <w:rFonts w:ascii="Bookman Old Style" w:hAnsi="Bookman Old Style"/>
          <w:szCs w:val="22"/>
        </w:rPr>
      </w:pPr>
      <w:r w:rsidRPr="00C45054">
        <w:rPr>
          <w:rFonts w:ascii="Bookman Old Style" w:hAnsi="Bookman Old Style"/>
          <w:szCs w:val="22"/>
        </w:rPr>
        <w:t xml:space="preserve">Toute demande d’inscription de projets de résolutions à l’ordre du jour doit être adressée au siège social de la société par lettre recommandée avec accusé de réception dans le délai de dix </w:t>
      </w:r>
      <w:r w:rsidR="0083298C">
        <w:rPr>
          <w:rFonts w:ascii="Bookman Old Style" w:hAnsi="Bookman Old Style"/>
          <w:szCs w:val="22"/>
        </w:rPr>
        <w:t xml:space="preserve">(10) </w:t>
      </w:r>
      <w:r w:rsidRPr="00C45054">
        <w:rPr>
          <w:rFonts w:ascii="Bookman Old Style" w:hAnsi="Bookman Old Style"/>
          <w:szCs w:val="22"/>
        </w:rPr>
        <w:t>jours à compter de la publication de l’avis de convocation.</w:t>
      </w:r>
    </w:p>
    <w:p w14:paraId="58F5FFBB" w14:textId="77777777" w:rsidR="00C45054" w:rsidRPr="00C45054" w:rsidRDefault="00C45054" w:rsidP="00C45054">
      <w:pPr>
        <w:pStyle w:val="Corpsdetexte2"/>
        <w:spacing w:line="240" w:lineRule="auto"/>
        <w:contextualSpacing/>
        <w:rPr>
          <w:rFonts w:ascii="Bookman Old Style" w:hAnsi="Bookman Old Style"/>
          <w:szCs w:val="22"/>
        </w:rPr>
      </w:pPr>
    </w:p>
    <w:p w14:paraId="70608578" w14:textId="77777777" w:rsidR="00C45054" w:rsidRPr="00C45054" w:rsidRDefault="00C45054" w:rsidP="00C45054">
      <w:pPr>
        <w:jc w:val="both"/>
        <w:rPr>
          <w:rFonts w:ascii="Bookman Old Style" w:hAnsi="Bookman Old Style"/>
          <w:sz w:val="22"/>
          <w:szCs w:val="22"/>
        </w:rPr>
      </w:pPr>
      <w:r w:rsidRPr="00C45054">
        <w:rPr>
          <w:rFonts w:ascii="Bookman Old Style" w:hAnsi="Bookman Old Style"/>
          <w:sz w:val="22"/>
          <w:szCs w:val="22"/>
        </w:rPr>
        <w:t xml:space="preserve">La description des procédures que les actionnaires doivent suivre pour participer et voter à l’assemblée, ainsi que le formulaire de vote par procuration, sont disponibles sur le site internet de la société « www.axacredit.ma », conformément aux dispositions des articles 121 et 121 bis de la loi 17-95 relative aux sociétés anonymes (telle que complétée et modifiée). </w:t>
      </w:r>
    </w:p>
    <w:p w14:paraId="6A35B8B9" w14:textId="77777777" w:rsidR="00C45054" w:rsidRPr="00C45054" w:rsidRDefault="00C45054" w:rsidP="00C45054">
      <w:pPr>
        <w:overflowPunct/>
        <w:adjustRightInd/>
        <w:spacing w:after="120"/>
        <w:ind w:right="-284"/>
        <w:jc w:val="both"/>
        <w:textAlignment w:val="auto"/>
        <w:rPr>
          <w:rFonts w:ascii="Bookman Old Style" w:hAnsi="Bookman Old Style"/>
          <w:sz w:val="22"/>
          <w:szCs w:val="22"/>
        </w:rPr>
      </w:pPr>
    </w:p>
    <w:p w14:paraId="55EBDB38" w14:textId="77777777" w:rsidR="00876423" w:rsidRDefault="00876423">
      <w:pPr>
        <w:overflowPunct/>
        <w:autoSpaceDE/>
        <w:autoSpaceDN/>
        <w:adjustRightInd/>
        <w:textAlignment w:val="auto"/>
        <w:rPr>
          <w:rFonts w:ascii="Franklin Gothic Medium" w:hAnsi="Franklin Gothic Medium"/>
          <w:b/>
          <w:i/>
          <w:sz w:val="28"/>
          <w:szCs w:val="28"/>
        </w:rPr>
      </w:pPr>
    </w:p>
    <w:p w14:paraId="640DE419" w14:textId="77777777" w:rsidR="00876423" w:rsidRDefault="00876423">
      <w:pPr>
        <w:overflowPunct/>
        <w:autoSpaceDE/>
        <w:autoSpaceDN/>
        <w:adjustRightInd/>
        <w:textAlignment w:val="auto"/>
        <w:rPr>
          <w:rFonts w:ascii="Franklin Gothic Medium" w:hAnsi="Franklin Gothic Medium"/>
          <w:b/>
          <w:i/>
          <w:sz w:val="28"/>
          <w:szCs w:val="28"/>
        </w:rPr>
      </w:pPr>
      <w:r>
        <w:rPr>
          <w:rFonts w:ascii="Franklin Gothic Medium" w:hAnsi="Franklin Gothic Medium"/>
          <w:b/>
          <w:i/>
          <w:sz w:val="28"/>
          <w:szCs w:val="28"/>
        </w:rPr>
        <w:br w:type="page"/>
      </w:r>
    </w:p>
    <w:p w14:paraId="3B701608" w14:textId="6E802674" w:rsidR="001721BD" w:rsidRDefault="001721BD" w:rsidP="001721BD">
      <w:pPr>
        <w:pStyle w:val="Corpsdetexte2"/>
        <w:spacing w:line="240" w:lineRule="auto"/>
        <w:contextualSpacing/>
        <w:jc w:val="center"/>
        <w:rPr>
          <w:rFonts w:ascii="Franklin Gothic Medium" w:hAnsi="Franklin Gothic Medium"/>
          <w:i/>
          <w:sz w:val="14"/>
        </w:rPr>
      </w:pPr>
    </w:p>
    <w:p w14:paraId="4550233B" w14:textId="2E646846" w:rsidR="00F330E8" w:rsidRDefault="00F330E8" w:rsidP="001721BD">
      <w:pPr>
        <w:pStyle w:val="Corpsdetexte2"/>
        <w:spacing w:line="240" w:lineRule="auto"/>
        <w:contextualSpacing/>
        <w:jc w:val="center"/>
        <w:rPr>
          <w:rFonts w:ascii="Franklin Gothic Medium" w:hAnsi="Franklin Gothic Medium"/>
          <w:i/>
          <w:sz w:val="14"/>
        </w:rPr>
      </w:pPr>
    </w:p>
    <w:p w14:paraId="0DE019D7" w14:textId="77777777" w:rsidR="00F330E8" w:rsidRDefault="00F330E8" w:rsidP="00F330E8">
      <w:pPr>
        <w:pStyle w:val="Corpsdetexte2"/>
        <w:pBdr>
          <w:top w:val="single" w:sz="4" w:space="1" w:color="auto"/>
          <w:left w:val="single" w:sz="4" w:space="4" w:color="auto"/>
          <w:bottom w:val="single" w:sz="4" w:space="1" w:color="auto"/>
          <w:right w:val="single" w:sz="4" w:space="4" w:color="auto"/>
        </w:pBdr>
        <w:spacing w:line="240" w:lineRule="atLeast"/>
        <w:jc w:val="center"/>
        <w:rPr>
          <w:rFonts w:ascii="Franklin Gothic Medium" w:hAnsi="Franklin Gothic Medium"/>
          <w:b/>
          <w:i/>
          <w:sz w:val="28"/>
          <w:szCs w:val="28"/>
        </w:rPr>
      </w:pPr>
      <w:r w:rsidRPr="00780278">
        <w:rPr>
          <w:rFonts w:ascii="Franklin Gothic Medium" w:hAnsi="Franklin Gothic Medium"/>
          <w:b/>
          <w:i/>
          <w:sz w:val="28"/>
          <w:szCs w:val="28"/>
        </w:rPr>
        <w:t xml:space="preserve">PROJET DE RESOLUTIONS </w:t>
      </w:r>
      <w:r>
        <w:rPr>
          <w:rFonts w:ascii="Franklin Gothic Medium" w:hAnsi="Franklin Gothic Medium"/>
          <w:b/>
          <w:i/>
          <w:sz w:val="28"/>
          <w:szCs w:val="28"/>
        </w:rPr>
        <w:t xml:space="preserve">A </w:t>
      </w:r>
      <w:r w:rsidRPr="00780278">
        <w:rPr>
          <w:rFonts w:ascii="Franklin Gothic Medium" w:hAnsi="Franklin Gothic Medium"/>
          <w:b/>
          <w:i/>
          <w:sz w:val="28"/>
          <w:szCs w:val="28"/>
        </w:rPr>
        <w:t>SOUM</w:t>
      </w:r>
      <w:r>
        <w:rPr>
          <w:rFonts w:ascii="Franklin Gothic Medium" w:hAnsi="Franklin Gothic Medium"/>
          <w:b/>
          <w:i/>
          <w:sz w:val="28"/>
          <w:szCs w:val="28"/>
        </w:rPr>
        <w:t xml:space="preserve">ETTRE </w:t>
      </w:r>
      <w:r w:rsidRPr="00780278">
        <w:rPr>
          <w:rFonts w:ascii="Franklin Gothic Medium" w:hAnsi="Franklin Gothic Medium"/>
          <w:b/>
          <w:i/>
          <w:sz w:val="28"/>
          <w:szCs w:val="28"/>
        </w:rPr>
        <w:t xml:space="preserve">A L’ASSEMBLEE GENERALE </w:t>
      </w:r>
      <w:r>
        <w:rPr>
          <w:rFonts w:ascii="Franklin Gothic Medium" w:hAnsi="Franklin Gothic Medium"/>
          <w:b/>
          <w:i/>
          <w:sz w:val="28"/>
          <w:szCs w:val="28"/>
        </w:rPr>
        <w:t>EXTRA</w:t>
      </w:r>
      <w:r w:rsidRPr="00780278">
        <w:rPr>
          <w:rFonts w:ascii="Franklin Gothic Medium" w:hAnsi="Franklin Gothic Medium"/>
          <w:b/>
          <w:i/>
          <w:sz w:val="28"/>
          <w:szCs w:val="28"/>
        </w:rPr>
        <w:t>ORDINAIRE DES ACTIONNAIRES</w:t>
      </w:r>
      <w:r>
        <w:rPr>
          <w:rFonts w:ascii="Franklin Gothic Medium" w:hAnsi="Franklin Gothic Medium"/>
          <w:b/>
          <w:i/>
          <w:sz w:val="28"/>
          <w:szCs w:val="28"/>
        </w:rPr>
        <w:t xml:space="preserve"> </w:t>
      </w:r>
    </w:p>
    <w:p w14:paraId="694BF4F7" w14:textId="164B4D55" w:rsidR="00F330E8" w:rsidRPr="00780278" w:rsidRDefault="00F330E8" w:rsidP="005D3207">
      <w:pPr>
        <w:pStyle w:val="Corpsdetexte2"/>
        <w:pBdr>
          <w:top w:val="single" w:sz="4" w:space="1" w:color="auto"/>
          <w:left w:val="single" w:sz="4" w:space="4" w:color="auto"/>
          <w:bottom w:val="single" w:sz="4" w:space="1" w:color="auto"/>
          <w:right w:val="single" w:sz="4" w:space="4" w:color="auto"/>
        </w:pBdr>
        <w:spacing w:line="240" w:lineRule="atLeast"/>
        <w:jc w:val="center"/>
        <w:rPr>
          <w:rFonts w:ascii="Franklin Gothic Medium" w:hAnsi="Franklin Gothic Medium"/>
          <w:b/>
          <w:i/>
          <w:sz w:val="28"/>
          <w:szCs w:val="28"/>
        </w:rPr>
      </w:pPr>
      <w:r>
        <w:rPr>
          <w:rFonts w:ascii="Franklin Gothic Medium" w:hAnsi="Franklin Gothic Medium"/>
          <w:b/>
          <w:i/>
          <w:sz w:val="28"/>
          <w:szCs w:val="28"/>
        </w:rPr>
        <w:t xml:space="preserve">DU </w:t>
      </w:r>
      <w:r w:rsidR="005D3207">
        <w:rPr>
          <w:rFonts w:ascii="Franklin Gothic Medium" w:hAnsi="Franklin Gothic Medium"/>
          <w:b/>
          <w:i/>
          <w:sz w:val="28"/>
          <w:szCs w:val="28"/>
        </w:rPr>
        <w:t>1</w:t>
      </w:r>
      <w:r w:rsidR="00B94999">
        <w:rPr>
          <w:rFonts w:ascii="Franklin Gothic Medium" w:hAnsi="Franklin Gothic Medium"/>
          <w:b/>
          <w:i/>
          <w:sz w:val="28"/>
          <w:szCs w:val="28"/>
        </w:rPr>
        <w:t>9</w:t>
      </w:r>
      <w:r w:rsidR="005D3207">
        <w:rPr>
          <w:rFonts w:ascii="Franklin Gothic Medium" w:hAnsi="Franklin Gothic Medium"/>
          <w:b/>
          <w:i/>
          <w:sz w:val="28"/>
          <w:szCs w:val="28"/>
        </w:rPr>
        <w:t xml:space="preserve"> NOVEMBRE 2025</w:t>
      </w:r>
    </w:p>
    <w:p w14:paraId="5D01171A" w14:textId="77777777" w:rsidR="00F330E8" w:rsidRPr="004F50D9" w:rsidRDefault="00F330E8" w:rsidP="001721BD">
      <w:pPr>
        <w:pStyle w:val="Corpsdetexte2"/>
        <w:spacing w:line="240" w:lineRule="auto"/>
        <w:contextualSpacing/>
        <w:jc w:val="center"/>
        <w:rPr>
          <w:rFonts w:ascii="Franklin Gothic Medium" w:hAnsi="Franklin Gothic Medium"/>
          <w:i/>
          <w:sz w:val="14"/>
        </w:rPr>
      </w:pPr>
    </w:p>
    <w:p w14:paraId="0E580E10" w14:textId="77777777" w:rsidR="007E7347" w:rsidRDefault="007E7347" w:rsidP="005A4217">
      <w:pPr>
        <w:pStyle w:val="Texte"/>
        <w:tabs>
          <w:tab w:val="left" w:pos="8789"/>
        </w:tabs>
        <w:ind w:right="-1"/>
        <w:contextualSpacing/>
        <w:jc w:val="both"/>
        <w:rPr>
          <w:rFonts w:ascii="Franklin Gothic Medium" w:hAnsi="Franklin Gothic Medium"/>
          <w:b/>
          <w:bCs/>
          <w:sz w:val="18"/>
          <w:szCs w:val="18"/>
        </w:rPr>
      </w:pPr>
    </w:p>
    <w:p w14:paraId="4826A7E1" w14:textId="77777777" w:rsidR="00493ED8" w:rsidRDefault="00493ED8" w:rsidP="00493ED8">
      <w:pPr>
        <w:pStyle w:val="Texte"/>
        <w:tabs>
          <w:tab w:val="left" w:pos="8789"/>
        </w:tabs>
        <w:ind w:right="-1"/>
        <w:contextualSpacing/>
        <w:jc w:val="both"/>
        <w:rPr>
          <w:rFonts w:ascii="Franklin Gothic Medium" w:hAnsi="Franklin Gothic Medium"/>
          <w:b/>
          <w:bCs/>
          <w:sz w:val="18"/>
          <w:szCs w:val="18"/>
        </w:rPr>
      </w:pPr>
      <w:r>
        <w:rPr>
          <w:rFonts w:ascii="Franklin Gothic Medium" w:hAnsi="Franklin Gothic Medium"/>
          <w:b/>
          <w:bCs/>
          <w:sz w:val="18"/>
          <w:szCs w:val="18"/>
        </w:rPr>
        <w:t>PREMIERE RESOLUTION</w:t>
      </w:r>
    </w:p>
    <w:p w14:paraId="0E034FEA" w14:textId="77777777" w:rsidR="00493ED8" w:rsidRPr="00D54291" w:rsidRDefault="00493ED8" w:rsidP="00493ED8">
      <w:pPr>
        <w:jc w:val="both"/>
        <w:rPr>
          <w:rFonts w:ascii="Franklin Gothic Medium" w:hAnsi="Franklin Gothic Medium"/>
          <w:sz w:val="18"/>
          <w:szCs w:val="18"/>
        </w:rPr>
      </w:pPr>
      <w:r w:rsidRPr="00D54291">
        <w:rPr>
          <w:rFonts w:ascii="Franklin Gothic Medium" w:hAnsi="Franklin Gothic Medium"/>
          <w:sz w:val="18"/>
          <w:szCs w:val="18"/>
        </w:rPr>
        <w:t>L’Assemblée Générale, statuant aux conditions de quorum et de majorité applicables aux assemblées générales ordinaires, approuve et ratifie la convocation qui lui a été faite dans toutes ses modalités et la considère valable dans tous ses effets.</w:t>
      </w:r>
    </w:p>
    <w:p w14:paraId="301D6A13" w14:textId="77777777" w:rsidR="00493ED8" w:rsidRDefault="00493ED8" w:rsidP="00493ED8">
      <w:pPr>
        <w:pStyle w:val="Texte"/>
        <w:tabs>
          <w:tab w:val="left" w:pos="8789"/>
        </w:tabs>
        <w:ind w:right="-1"/>
        <w:contextualSpacing/>
        <w:jc w:val="both"/>
        <w:rPr>
          <w:rFonts w:ascii="Franklin Gothic Medium" w:hAnsi="Franklin Gothic Medium"/>
          <w:b/>
          <w:bCs/>
          <w:sz w:val="18"/>
          <w:szCs w:val="18"/>
        </w:rPr>
      </w:pPr>
    </w:p>
    <w:p w14:paraId="737B18DD" w14:textId="77777777" w:rsidR="00493ED8" w:rsidRDefault="00493ED8" w:rsidP="00493ED8">
      <w:pPr>
        <w:pStyle w:val="Texte"/>
        <w:tabs>
          <w:tab w:val="left" w:pos="8789"/>
        </w:tabs>
        <w:ind w:right="-1"/>
        <w:contextualSpacing/>
        <w:jc w:val="both"/>
        <w:rPr>
          <w:rFonts w:ascii="Franklin Gothic Medium" w:hAnsi="Franklin Gothic Medium"/>
          <w:b/>
          <w:bCs/>
          <w:sz w:val="18"/>
          <w:szCs w:val="18"/>
        </w:rPr>
      </w:pPr>
      <w:r>
        <w:rPr>
          <w:rFonts w:ascii="Franklin Gothic Medium" w:hAnsi="Franklin Gothic Medium"/>
          <w:b/>
          <w:bCs/>
          <w:sz w:val="18"/>
          <w:szCs w:val="18"/>
        </w:rPr>
        <w:t>DEUXIEME RESOLUTION</w:t>
      </w:r>
    </w:p>
    <w:p w14:paraId="4835E5F0" w14:textId="77777777" w:rsidR="005E4A0D" w:rsidRDefault="00493ED8" w:rsidP="00493ED8">
      <w:pPr>
        <w:overflowPunct/>
        <w:autoSpaceDE/>
        <w:autoSpaceDN/>
        <w:adjustRightInd/>
        <w:jc w:val="both"/>
        <w:textAlignment w:val="auto"/>
        <w:rPr>
          <w:rFonts w:ascii="Franklin Gothic Medium" w:hAnsi="Franklin Gothic Medium"/>
          <w:sz w:val="18"/>
          <w:szCs w:val="18"/>
        </w:rPr>
      </w:pPr>
      <w:r w:rsidRPr="009422F3">
        <w:rPr>
          <w:rFonts w:ascii="Franklin Gothic Medium" w:hAnsi="Franklin Gothic Medium"/>
          <w:sz w:val="18"/>
          <w:szCs w:val="18"/>
        </w:rPr>
        <w:t>L’Assemblée</w:t>
      </w:r>
      <w:r>
        <w:rPr>
          <w:rFonts w:ascii="Franklin Gothic Medium" w:hAnsi="Franklin Gothic Medium"/>
          <w:sz w:val="18"/>
          <w:szCs w:val="18"/>
        </w:rPr>
        <w:t xml:space="preserve"> générale</w:t>
      </w:r>
      <w:r w:rsidRPr="009422F3">
        <w:rPr>
          <w:rFonts w:ascii="Franklin Gothic Medium" w:hAnsi="Franklin Gothic Medium"/>
          <w:sz w:val="18"/>
          <w:szCs w:val="18"/>
        </w:rPr>
        <w:t xml:space="preserve">, statuant aux conditions de quorum et de majorité requises pour les assemblées générales extraordinaires, après avoir entendu lecture du rapport du Conseil d’Administration sur les motifs et modalités de l’augmentation de capital et les motifs de la proposition de suppression du droit préférentiel de souscription des actionnaires et du rapport spécial des Commissaires aux comptes relatif à la suppression du droit préférentiel de souscription des actionnaires, constatant que le capital social est intégralement libéré, décide d’augmenter le capital social de la Société </w:t>
      </w:r>
      <w:r w:rsidR="005E4A0D">
        <w:rPr>
          <w:rFonts w:ascii="Franklin Gothic Medium" w:hAnsi="Franklin Gothic Medium"/>
          <w:sz w:val="18"/>
          <w:szCs w:val="18"/>
        </w:rPr>
        <w:t>comme suit :</w:t>
      </w:r>
    </w:p>
    <w:p w14:paraId="0FCA73E5" w14:textId="77777777" w:rsidR="005E4A0D" w:rsidRDefault="005E4A0D" w:rsidP="00493ED8">
      <w:pPr>
        <w:overflowPunct/>
        <w:autoSpaceDE/>
        <w:autoSpaceDN/>
        <w:adjustRightInd/>
        <w:jc w:val="both"/>
        <w:textAlignment w:val="auto"/>
        <w:rPr>
          <w:rFonts w:ascii="Franklin Gothic Medium" w:hAnsi="Franklin Gothic Medium"/>
          <w:sz w:val="18"/>
          <w:szCs w:val="18"/>
        </w:rPr>
      </w:pPr>
    </w:p>
    <w:p w14:paraId="5BF008E9" w14:textId="2DAD66CF" w:rsidR="005E4A0D" w:rsidRDefault="00493ED8" w:rsidP="005E4A0D">
      <w:pPr>
        <w:pStyle w:val="Paragraphedeliste"/>
        <w:numPr>
          <w:ilvl w:val="0"/>
          <w:numId w:val="5"/>
        </w:numPr>
        <w:overflowPunct/>
        <w:autoSpaceDE/>
        <w:autoSpaceDN/>
        <w:adjustRightInd/>
        <w:jc w:val="both"/>
        <w:textAlignment w:val="auto"/>
        <w:rPr>
          <w:rFonts w:ascii="Franklin Gothic Medium" w:hAnsi="Franklin Gothic Medium"/>
          <w:sz w:val="18"/>
          <w:szCs w:val="18"/>
        </w:rPr>
      </w:pPr>
      <w:proofErr w:type="gramStart"/>
      <w:r w:rsidRPr="005E4A0D">
        <w:rPr>
          <w:rFonts w:ascii="Franklin Gothic Medium" w:hAnsi="Franklin Gothic Medium"/>
          <w:sz w:val="18"/>
          <w:szCs w:val="18"/>
        </w:rPr>
        <w:t>par</w:t>
      </w:r>
      <w:proofErr w:type="gramEnd"/>
      <w:r w:rsidRPr="005E4A0D">
        <w:rPr>
          <w:rFonts w:ascii="Franklin Gothic Medium" w:hAnsi="Franklin Gothic Medium"/>
          <w:sz w:val="18"/>
          <w:szCs w:val="18"/>
        </w:rPr>
        <w:t xml:space="preserve"> </w:t>
      </w:r>
      <w:r w:rsidR="00750921" w:rsidRPr="005E4A0D">
        <w:rPr>
          <w:rFonts w:ascii="Franklin Gothic Medium" w:hAnsi="Franklin Gothic Medium"/>
          <w:sz w:val="18"/>
          <w:szCs w:val="18"/>
        </w:rPr>
        <w:t>apport en numéraire de</w:t>
      </w:r>
      <w:r w:rsidR="005E4A0D" w:rsidRPr="005E4A0D">
        <w:rPr>
          <w:rFonts w:ascii="Franklin Gothic Medium" w:hAnsi="Franklin Gothic Medium"/>
          <w:sz w:val="18"/>
          <w:szCs w:val="18"/>
        </w:rPr>
        <w:t xml:space="preserve"> l'</w:t>
      </w:r>
      <w:r w:rsidR="00750921" w:rsidRPr="005E4A0D">
        <w:rPr>
          <w:rFonts w:ascii="Franklin Gothic Medium" w:hAnsi="Franklin Gothic Medium"/>
          <w:sz w:val="18"/>
          <w:szCs w:val="18"/>
        </w:rPr>
        <w:t xml:space="preserve">actionnaires </w:t>
      </w:r>
      <w:r w:rsidR="005E4A0D">
        <w:rPr>
          <w:rFonts w:ascii="Franklin Gothic Medium" w:hAnsi="Franklin Gothic Medium"/>
          <w:sz w:val="18"/>
          <w:szCs w:val="18"/>
        </w:rPr>
        <w:t xml:space="preserve">FIDIS, </w:t>
      </w:r>
      <w:r w:rsidR="005E4A0D" w:rsidRPr="005E4A0D">
        <w:rPr>
          <w:rFonts w:ascii="Franklin Gothic Medium" w:hAnsi="Franklin Gothic Medium"/>
          <w:sz w:val="18"/>
          <w:szCs w:val="18"/>
        </w:rPr>
        <w:t xml:space="preserve">d’un montant de </w:t>
      </w:r>
      <w:r w:rsidR="005E4A0D">
        <w:rPr>
          <w:rFonts w:ascii="Franklin Gothic Medium" w:hAnsi="Franklin Gothic Medium"/>
          <w:sz w:val="18"/>
          <w:szCs w:val="18"/>
        </w:rPr>
        <w:t>Trente Deux</w:t>
      </w:r>
      <w:r w:rsidR="005E4A0D" w:rsidRPr="005E4A0D">
        <w:rPr>
          <w:rFonts w:ascii="Franklin Gothic Medium" w:hAnsi="Franklin Gothic Medium"/>
          <w:sz w:val="18"/>
          <w:szCs w:val="18"/>
        </w:rPr>
        <w:t xml:space="preserve"> Millions (</w:t>
      </w:r>
      <w:r w:rsidR="005E4A0D">
        <w:rPr>
          <w:rFonts w:ascii="Franklin Gothic Medium" w:hAnsi="Franklin Gothic Medium"/>
          <w:sz w:val="18"/>
          <w:szCs w:val="18"/>
        </w:rPr>
        <w:t>32</w:t>
      </w:r>
      <w:r w:rsidR="005E4A0D" w:rsidRPr="005E4A0D">
        <w:rPr>
          <w:rFonts w:ascii="Franklin Gothic Medium" w:hAnsi="Franklin Gothic Medium"/>
          <w:sz w:val="18"/>
          <w:szCs w:val="18"/>
        </w:rPr>
        <w:t xml:space="preserve">.000.000,00) de Dirhams, par émission de </w:t>
      </w:r>
      <w:r w:rsidR="008D209F">
        <w:rPr>
          <w:rFonts w:ascii="Franklin Gothic Medium" w:hAnsi="Franklin Gothic Medium"/>
          <w:sz w:val="18"/>
          <w:szCs w:val="18"/>
        </w:rPr>
        <w:t xml:space="preserve">Trois </w:t>
      </w:r>
      <w:r w:rsidR="005E4A0D" w:rsidRPr="005E4A0D">
        <w:rPr>
          <w:rFonts w:ascii="Franklin Gothic Medium" w:hAnsi="Franklin Gothic Medium"/>
          <w:sz w:val="18"/>
          <w:szCs w:val="18"/>
        </w:rPr>
        <w:t xml:space="preserve">Cent </w:t>
      </w:r>
      <w:r w:rsidR="008D209F">
        <w:rPr>
          <w:rFonts w:ascii="Franklin Gothic Medium" w:hAnsi="Franklin Gothic Medium"/>
          <w:sz w:val="18"/>
          <w:szCs w:val="18"/>
        </w:rPr>
        <w:t>Vingt</w:t>
      </w:r>
      <w:r w:rsidR="005E4A0D" w:rsidRPr="005E4A0D">
        <w:rPr>
          <w:rFonts w:ascii="Franklin Gothic Medium" w:hAnsi="Franklin Gothic Medium"/>
          <w:sz w:val="18"/>
          <w:szCs w:val="18"/>
        </w:rPr>
        <w:t xml:space="preserve"> Mille (</w:t>
      </w:r>
      <w:r w:rsidR="005E4A0D">
        <w:rPr>
          <w:rFonts w:ascii="Franklin Gothic Medium" w:hAnsi="Franklin Gothic Medium"/>
          <w:sz w:val="18"/>
          <w:szCs w:val="18"/>
        </w:rPr>
        <w:t>32</w:t>
      </w:r>
      <w:r w:rsidR="005E4A0D" w:rsidRPr="005E4A0D">
        <w:rPr>
          <w:rFonts w:ascii="Franklin Gothic Medium" w:hAnsi="Franklin Gothic Medium"/>
          <w:sz w:val="18"/>
          <w:szCs w:val="18"/>
        </w:rPr>
        <w:t>0.000) actions nouvelles d’une valeur nominale de Cent (100,00) Dirhams chacune qui seront intégralement libérées lors de la souscription</w:t>
      </w:r>
      <w:r w:rsidR="005E4A0D">
        <w:rPr>
          <w:rFonts w:ascii="Franklin Gothic Medium" w:hAnsi="Franklin Gothic Medium"/>
          <w:sz w:val="18"/>
          <w:szCs w:val="18"/>
        </w:rPr>
        <w:t> ;</w:t>
      </w:r>
    </w:p>
    <w:p w14:paraId="24C56A83" w14:textId="77777777" w:rsidR="005E4A0D" w:rsidRPr="005E4A0D" w:rsidRDefault="005E4A0D" w:rsidP="005E4A0D">
      <w:pPr>
        <w:pStyle w:val="Paragraphedeliste"/>
        <w:overflowPunct/>
        <w:autoSpaceDE/>
        <w:autoSpaceDN/>
        <w:adjustRightInd/>
        <w:ind w:left="720"/>
        <w:jc w:val="both"/>
        <w:textAlignment w:val="auto"/>
        <w:rPr>
          <w:rFonts w:ascii="Franklin Gothic Medium" w:hAnsi="Franklin Gothic Medium"/>
          <w:sz w:val="18"/>
          <w:szCs w:val="18"/>
        </w:rPr>
      </w:pPr>
    </w:p>
    <w:p w14:paraId="5475DECE" w14:textId="61FE5BE4" w:rsidR="00493ED8" w:rsidRPr="005E4A0D" w:rsidRDefault="005E4A0D" w:rsidP="005E4A0D">
      <w:pPr>
        <w:pStyle w:val="Paragraphedeliste"/>
        <w:numPr>
          <w:ilvl w:val="0"/>
          <w:numId w:val="5"/>
        </w:numPr>
        <w:overflowPunct/>
        <w:autoSpaceDE/>
        <w:autoSpaceDN/>
        <w:adjustRightInd/>
        <w:jc w:val="both"/>
        <w:textAlignment w:val="auto"/>
        <w:rPr>
          <w:rFonts w:ascii="Franklin Gothic Medium" w:hAnsi="Franklin Gothic Medium"/>
          <w:sz w:val="18"/>
          <w:szCs w:val="18"/>
        </w:rPr>
      </w:pPr>
      <w:proofErr w:type="gramStart"/>
      <w:r>
        <w:rPr>
          <w:rFonts w:ascii="Franklin Gothic Medium" w:hAnsi="Franklin Gothic Medium"/>
          <w:sz w:val="18"/>
          <w:szCs w:val="18"/>
        </w:rPr>
        <w:t>par</w:t>
      </w:r>
      <w:proofErr w:type="gramEnd"/>
      <w:r>
        <w:rPr>
          <w:rFonts w:ascii="Franklin Gothic Medium" w:hAnsi="Franklin Gothic Medium"/>
          <w:sz w:val="18"/>
          <w:szCs w:val="18"/>
        </w:rPr>
        <w:t xml:space="preserve"> incorporation </w:t>
      </w:r>
      <w:r w:rsidR="00542DF3">
        <w:rPr>
          <w:rFonts w:ascii="Franklin Gothic Medium" w:hAnsi="Franklin Gothic Medium"/>
          <w:sz w:val="18"/>
          <w:szCs w:val="18"/>
        </w:rPr>
        <w:t>d’une avance en compte courant</w:t>
      </w:r>
      <w:r>
        <w:rPr>
          <w:rFonts w:ascii="Franklin Gothic Medium" w:hAnsi="Franklin Gothic Medium"/>
          <w:sz w:val="18"/>
          <w:szCs w:val="18"/>
        </w:rPr>
        <w:t xml:space="preserve"> de </w:t>
      </w:r>
      <w:r w:rsidR="00493ED8" w:rsidRPr="005E4A0D">
        <w:rPr>
          <w:rFonts w:ascii="Franklin Gothic Medium" w:hAnsi="Franklin Gothic Medium"/>
          <w:sz w:val="18"/>
          <w:szCs w:val="18"/>
        </w:rPr>
        <w:t>AXA Assurance Maroc d’un montant de</w:t>
      </w:r>
      <w:bookmarkStart w:id="2" w:name="_Hlk492310422"/>
      <w:r>
        <w:rPr>
          <w:rFonts w:ascii="Franklin Gothic Medium" w:hAnsi="Franklin Gothic Medium"/>
          <w:sz w:val="18"/>
          <w:szCs w:val="18"/>
        </w:rPr>
        <w:t xml:space="preserve"> Huit</w:t>
      </w:r>
      <w:r w:rsidR="00493ED8" w:rsidRPr="005E4A0D">
        <w:rPr>
          <w:rFonts w:ascii="Franklin Gothic Medium" w:hAnsi="Franklin Gothic Medium"/>
          <w:sz w:val="18"/>
          <w:szCs w:val="18"/>
        </w:rPr>
        <w:t xml:space="preserve"> Millions </w:t>
      </w:r>
      <w:r>
        <w:rPr>
          <w:rFonts w:ascii="Franklin Gothic Medium" w:hAnsi="Franklin Gothic Medium"/>
          <w:sz w:val="18"/>
          <w:szCs w:val="18"/>
        </w:rPr>
        <w:t>(8</w:t>
      </w:r>
      <w:r w:rsidR="00493ED8" w:rsidRPr="005E4A0D">
        <w:rPr>
          <w:rFonts w:ascii="Franklin Gothic Medium" w:hAnsi="Franklin Gothic Medium"/>
          <w:sz w:val="18"/>
          <w:szCs w:val="18"/>
        </w:rPr>
        <w:t>.000.000,00</w:t>
      </w:r>
      <w:bookmarkEnd w:id="2"/>
      <w:r w:rsidR="00493ED8" w:rsidRPr="005E4A0D">
        <w:rPr>
          <w:rFonts w:ascii="Franklin Gothic Medium" w:hAnsi="Franklin Gothic Medium"/>
          <w:sz w:val="18"/>
          <w:szCs w:val="18"/>
        </w:rPr>
        <w:t xml:space="preserve">) de Dirhams, </w:t>
      </w:r>
      <w:bookmarkStart w:id="3" w:name="_Hlk492310450"/>
      <w:r w:rsidR="00493ED8" w:rsidRPr="005E4A0D">
        <w:rPr>
          <w:rFonts w:ascii="Franklin Gothic Medium" w:hAnsi="Franklin Gothic Medium"/>
          <w:sz w:val="18"/>
          <w:szCs w:val="18"/>
        </w:rPr>
        <w:t xml:space="preserve">par émission de </w:t>
      </w:r>
      <w:bookmarkStart w:id="4" w:name="_Hlk492306948"/>
      <w:r w:rsidR="0083354D">
        <w:rPr>
          <w:rFonts w:ascii="Franklin Gothic Medium" w:hAnsi="Franklin Gothic Medium"/>
          <w:sz w:val="18"/>
          <w:szCs w:val="18"/>
        </w:rPr>
        <w:t>Quatre Vingt</w:t>
      </w:r>
      <w:r w:rsidR="00493ED8" w:rsidRPr="005E4A0D">
        <w:rPr>
          <w:rFonts w:ascii="Franklin Gothic Medium" w:hAnsi="Franklin Gothic Medium"/>
          <w:sz w:val="18"/>
          <w:szCs w:val="18"/>
        </w:rPr>
        <w:t xml:space="preserve"> Mille (</w:t>
      </w:r>
      <w:r w:rsidR="006C3573">
        <w:rPr>
          <w:rFonts w:ascii="Franklin Gothic Medium" w:hAnsi="Franklin Gothic Medium"/>
          <w:sz w:val="18"/>
          <w:szCs w:val="18"/>
        </w:rPr>
        <w:t>8</w:t>
      </w:r>
      <w:r w:rsidR="00493ED8" w:rsidRPr="005E4A0D">
        <w:rPr>
          <w:rFonts w:ascii="Franklin Gothic Medium" w:hAnsi="Franklin Gothic Medium"/>
          <w:sz w:val="18"/>
          <w:szCs w:val="18"/>
        </w:rPr>
        <w:t xml:space="preserve">0.000) </w:t>
      </w:r>
      <w:bookmarkEnd w:id="4"/>
      <w:r w:rsidR="00493ED8" w:rsidRPr="005E4A0D">
        <w:rPr>
          <w:rFonts w:ascii="Franklin Gothic Medium" w:hAnsi="Franklin Gothic Medium"/>
          <w:sz w:val="18"/>
          <w:szCs w:val="18"/>
        </w:rPr>
        <w:t>actions nouvelles d’une valeur nominale de Cent (100,00) Dirhams chacune</w:t>
      </w:r>
      <w:bookmarkEnd w:id="3"/>
      <w:r w:rsidR="00493ED8" w:rsidRPr="005E4A0D">
        <w:rPr>
          <w:rFonts w:ascii="Franklin Gothic Medium" w:hAnsi="Franklin Gothic Medium"/>
          <w:sz w:val="18"/>
          <w:szCs w:val="18"/>
        </w:rPr>
        <w:t xml:space="preserve"> qui seront </w:t>
      </w:r>
      <w:bookmarkStart w:id="5" w:name="_Hlk492310484"/>
      <w:r w:rsidR="00493ED8" w:rsidRPr="005E4A0D">
        <w:rPr>
          <w:rFonts w:ascii="Franklin Gothic Medium" w:hAnsi="Franklin Gothic Medium"/>
          <w:sz w:val="18"/>
          <w:szCs w:val="18"/>
        </w:rPr>
        <w:t>intégralement libérées lors de la souscription</w:t>
      </w:r>
      <w:bookmarkEnd w:id="5"/>
      <w:r w:rsidR="00493ED8" w:rsidRPr="005E4A0D">
        <w:rPr>
          <w:rFonts w:ascii="Franklin Gothic Medium" w:hAnsi="Franklin Gothic Medium"/>
          <w:sz w:val="18"/>
          <w:szCs w:val="18"/>
        </w:rPr>
        <w:t xml:space="preserve">. </w:t>
      </w:r>
    </w:p>
    <w:p w14:paraId="48F15CE0" w14:textId="77777777" w:rsidR="00493ED8" w:rsidRDefault="00493ED8" w:rsidP="00493ED8">
      <w:pPr>
        <w:overflowPunct/>
        <w:autoSpaceDE/>
        <w:autoSpaceDN/>
        <w:adjustRightInd/>
        <w:jc w:val="both"/>
        <w:textAlignment w:val="auto"/>
        <w:rPr>
          <w:rFonts w:ascii="Franklin Gothic Medium" w:hAnsi="Franklin Gothic Medium"/>
          <w:sz w:val="18"/>
          <w:szCs w:val="18"/>
        </w:rPr>
      </w:pPr>
    </w:p>
    <w:p w14:paraId="6E84E79F" w14:textId="40ED6DB2" w:rsidR="00493ED8" w:rsidRDefault="00493ED8" w:rsidP="00493ED8">
      <w:pPr>
        <w:overflowPunct/>
        <w:autoSpaceDE/>
        <w:autoSpaceDN/>
        <w:adjustRightInd/>
        <w:jc w:val="both"/>
        <w:textAlignment w:val="auto"/>
        <w:rPr>
          <w:rFonts w:ascii="Franklin Gothic Medium" w:hAnsi="Franklin Gothic Medium"/>
          <w:sz w:val="18"/>
          <w:szCs w:val="18"/>
        </w:rPr>
      </w:pPr>
      <w:r w:rsidRPr="008375D6">
        <w:rPr>
          <w:rFonts w:ascii="Franklin Gothic Medium" w:hAnsi="Franklin Gothic Medium"/>
          <w:sz w:val="18"/>
          <w:szCs w:val="18"/>
        </w:rPr>
        <w:t xml:space="preserve">Le capital de la société sera porté de </w:t>
      </w:r>
      <w:r w:rsidR="008C2B2C">
        <w:rPr>
          <w:rFonts w:ascii="Franklin Gothic Medium" w:hAnsi="Franklin Gothic Medium"/>
          <w:sz w:val="18"/>
          <w:szCs w:val="18"/>
        </w:rPr>
        <w:t xml:space="preserve">Deux </w:t>
      </w:r>
      <w:r w:rsidRPr="008375D6">
        <w:rPr>
          <w:rFonts w:ascii="Franklin Gothic Medium" w:hAnsi="Franklin Gothic Medium"/>
          <w:sz w:val="18"/>
          <w:szCs w:val="18"/>
        </w:rPr>
        <w:t>Cent</w:t>
      </w:r>
      <w:r>
        <w:rPr>
          <w:rFonts w:ascii="Franklin Gothic Medium" w:hAnsi="Franklin Gothic Medium"/>
          <w:sz w:val="18"/>
          <w:szCs w:val="18"/>
        </w:rPr>
        <w:t xml:space="preserve"> </w:t>
      </w:r>
      <w:r w:rsidR="008C2B2C">
        <w:rPr>
          <w:rFonts w:ascii="Franklin Gothic Medium" w:hAnsi="Franklin Gothic Medium"/>
          <w:sz w:val="18"/>
          <w:szCs w:val="18"/>
        </w:rPr>
        <w:t xml:space="preserve">Vingt et Un </w:t>
      </w:r>
      <w:r>
        <w:rPr>
          <w:rFonts w:ascii="Franklin Gothic Medium" w:hAnsi="Franklin Gothic Medium"/>
          <w:sz w:val="18"/>
          <w:szCs w:val="18"/>
        </w:rPr>
        <w:t>Millions</w:t>
      </w:r>
      <w:r w:rsidRPr="008375D6">
        <w:rPr>
          <w:rFonts w:ascii="Franklin Gothic Medium" w:hAnsi="Franklin Gothic Medium"/>
          <w:sz w:val="18"/>
          <w:szCs w:val="18"/>
        </w:rPr>
        <w:t xml:space="preserve"> Neuf Cent Seize Mille Trois Cent (</w:t>
      </w:r>
      <w:r w:rsidR="008C2B2C" w:rsidRPr="008C2B2C">
        <w:rPr>
          <w:rFonts w:ascii="Franklin Gothic Medium" w:hAnsi="Franklin Gothic Medium"/>
          <w:sz w:val="18"/>
          <w:szCs w:val="18"/>
        </w:rPr>
        <w:t>221.916.300,00</w:t>
      </w:r>
      <w:r w:rsidRPr="008375D6">
        <w:rPr>
          <w:rFonts w:ascii="Franklin Gothic Medium" w:hAnsi="Franklin Gothic Medium"/>
          <w:sz w:val="18"/>
          <w:szCs w:val="18"/>
        </w:rPr>
        <w:t xml:space="preserve">) Dirhams, son montant actuel, à </w:t>
      </w:r>
      <w:r w:rsidR="00952A67">
        <w:rPr>
          <w:rFonts w:ascii="Franklin Gothic Medium" w:hAnsi="Franklin Gothic Medium"/>
          <w:sz w:val="18"/>
          <w:szCs w:val="18"/>
        </w:rPr>
        <w:t xml:space="preserve">Deux </w:t>
      </w:r>
      <w:r w:rsidR="00952A67" w:rsidRPr="008375D6">
        <w:rPr>
          <w:rFonts w:ascii="Franklin Gothic Medium" w:hAnsi="Franklin Gothic Medium"/>
          <w:sz w:val="18"/>
          <w:szCs w:val="18"/>
        </w:rPr>
        <w:t>Cent</w:t>
      </w:r>
      <w:r w:rsidR="00952A67">
        <w:rPr>
          <w:rFonts w:ascii="Franklin Gothic Medium" w:hAnsi="Franklin Gothic Medium"/>
          <w:sz w:val="18"/>
          <w:szCs w:val="18"/>
        </w:rPr>
        <w:t xml:space="preserve"> Soixante et Un Millions</w:t>
      </w:r>
      <w:r w:rsidR="00952A67" w:rsidRPr="008375D6">
        <w:rPr>
          <w:rFonts w:ascii="Franklin Gothic Medium" w:hAnsi="Franklin Gothic Medium"/>
          <w:sz w:val="18"/>
          <w:szCs w:val="18"/>
        </w:rPr>
        <w:t xml:space="preserve"> Neuf Cent Seize Mille Trois Cent</w:t>
      </w:r>
      <w:r w:rsidRPr="008375D6">
        <w:rPr>
          <w:rFonts w:ascii="Franklin Gothic Medium" w:hAnsi="Franklin Gothic Medium"/>
          <w:sz w:val="18"/>
          <w:szCs w:val="18"/>
        </w:rPr>
        <w:t xml:space="preserve"> (</w:t>
      </w:r>
      <w:r w:rsidR="00952A67" w:rsidRPr="00952A67">
        <w:rPr>
          <w:rFonts w:ascii="Franklin Gothic Medium" w:hAnsi="Franklin Gothic Medium"/>
          <w:sz w:val="18"/>
          <w:szCs w:val="18"/>
        </w:rPr>
        <w:t>2</w:t>
      </w:r>
      <w:r w:rsidR="00952A67">
        <w:rPr>
          <w:rFonts w:ascii="Franklin Gothic Medium" w:hAnsi="Franklin Gothic Medium"/>
          <w:sz w:val="18"/>
          <w:szCs w:val="18"/>
        </w:rPr>
        <w:t>6</w:t>
      </w:r>
      <w:r w:rsidR="00952A67" w:rsidRPr="00952A67">
        <w:rPr>
          <w:rFonts w:ascii="Franklin Gothic Medium" w:hAnsi="Franklin Gothic Medium"/>
          <w:sz w:val="18"/>
          <w:szCs w:val="18"/>
        </w:rPr>
        <w:t>1.916.300,00</w:t>
      </w:r>
      <w:r w:rsidRPr="008375D6">
        <w:rPr>
          <w:rFonts w:ascii="Franklin Gothic Medium" w:hAnsi="Franklin Gothic Medium"/>
          <w:sz w:val="18"/>
          <w:szCs w:val="18"/>
        </w:rPr>
        <w:t>) Dirhams</w:t>
      </w:r>
      <w:r>
        <w:rPr>
          <w:rFonts w:ascii="Franklin Gothic Medium" w:hAnsi="Franklin Gothic Medium"/>
          <w:sz w:val="18"/>
          <w:szCs w:val="18"/>
        </w:rPr>
        <w:t>.</w:t>
      </w:r>
    </w:p>
    <w:p w14:paraId="7BB6AE54" w14:textId="77777777" w:rsidR="00493ED8" w:rsidRPr="008375D6" w:rsidRDefault="00493ED8" w:rsidP="00493ED8">
      <w:pPr>
        <w:overflowPunct/>
        <w:autoSpaceDE/>
        <w:autoSpaceDN/>
        <w:adjustRightInd/>
        <w:jc w:val="both"/>
        <w:textAlignment w:val="auto"/>
        <w:rPr>
          <w:rFonts w:ascii="Franklin Gothic Medium" w:hAnsi="Franklin Gothic Medium"/>
          <w:sz w:val="18"/>
          <w:szCs w:val="18"/>
        </w:rPr>
      </w:pPr>
    </w:p>
    <w:p w14:paraId="2A4AB830" w14:textId="77777777" w:rsidR="00493ED8" w:rsidRPr="009422F3" w:rsidRDefault="00493ED8" w:rsidP="00493ED8">
      <w:pPr>
        <w:overflowPunct/>
        <w:autoSpaceDE/>
        <w:autoSpaceDN/>
        <w:adjustRightInd/>
        <w:jc w:val="both"/>
        <w:textAlignment w:val="auto"/>
        <w:rPr>
          <w:rFonts w:ascii="Franklin Gothic Medium" w:hAnsi="Franklin Gothic Medium"/>
          <w:sz w:val="18"/>
          <w:szCs w:val="18"/>
        </w:rPr>
      </w:pPr>
      <w:r w:rsidRPr="009422F3">
        <w:rPr>
          <w:rFonts w:ascii="Franklin Gothic Medium" w:hAnsi="Franklin Gothic Medium"/>
          <w:sz w:val="18"/>
          <w:szCs w:val="18"/>
        </w:rPr>
        <w:t>Les actions nouvelles ainsi créées, soumises à toutes les stipulations statutaires, seront assimilées aux actions anciennes de même catégorie à compter de la réalisation définitive de l’augmentation de capital.</w:t>
      </w:r>
    </w:p>
    <w:p w14:paraId="0F88E407" w14:textId="77777777" w:rsidR="00493ED8" w:rsidRPr="009422F3" w:rsidRDefault="00493ED8" w:rsidP="00493ED8">
      <w:pPr>
        <w:overflowPunct/>
        <w:autoSpaceDE/>
        <w:autoSpaceDN/>
        <w:adjustRightInd/>
        <w:jc w:val="both"/>
        <w:textAlignment w:val="auto"/>
        <w:rPr>
          <w:rFonts w:ascii="Franklin Gothic Medium" w:hAnsi="Franklin Gothic Medium"/>
          <w:sz w:val="18"/>
          <w:szCs w:val="18"/>
        </w:rPr>
      </w:pPr>
    </w:p>
    <w:p w14:paraId="11A0AB2D" w14:textId="77777777" w:rsidR="00493ED8" w:rsidRPr="00533550" w:rsidRDefault="00493ED8" w:rsidP="00493ED8">
      <w:pPr>
        <w:pStyle w:val="Texte"/>
        <w:tabs>
          <w:tab w:val="left" w:pos="8789"/>
        </w:tabs>
        <w:ind w:right="-1"/>
        <w:contextualSpacing/>
        <w:jc w:val="both"/>
        <w:rPr>
          <w:rFonts w:ascii="Franklin Gothic Medium" w:hAnsi="Franklin Gothic Medium"/>
          <w:b/>
          <w:bCs/>
          <w:sz w:val="18"/>
          <w:szCs w:val="18"/>
        </w:rPr>
      </w:pPr>
      <w:r>
        <w:rPr>
          <w:rFonts w:ascii="Franklin Gothic Medium" w:hAnsi="Franklin Gothic Medium"/>
          <w:b/>
          <w:bCs/>
          <w:sz w:val="18"/>
          <w:szCs w:val="18"/>
        </w:rPr>
        <w:t xml:space="preserve">TROISIEME </w:t>
      </w:r>
      <w:r w:rsidRPr="00533550">
        <w:rPr>
          <w:rFonts w:ascii="Franklin Gothic Medium" w:hAnsi="Franklin Gothic Medium"/>
          <w:b/>
          <w:bCs/>
          <w:sz w:val="18"/>
          <w:szCs w:val="18"/>
        </w:rPr>
        <w:t>RESOLUTION</w:t>
      </w:r>
    </w:p>
    <w:p w14:paraId="307A563D" w14:textId="4724D4C5" w:rsidR="00342D34" w:rsidRDefault="00493ED8" w:rsidP="00493ED8">
      <w:pPr>
        <w:overflowPunct/>
        <w:autoSpaceDE/>
        <w:autoSpaceDN/>
        <w:adjustRightInd/>
        <w:jc w:val="both"/>
        <w:textAlignment w:val="auto"/>
        <w:rPr>
          <w:rFonts w:ascii="Franklin Gothic Medium" w:hAnsi="Franklin Gothic Medium"/>
          <w:sz w:val="18"/>
          <w:szCs w:val="18"/>
        </w:rPr>
      </w:pPr>
      <w:r w:rsidRPr="007D7183">
        <w:rPr>
          <w:rFonts w:ascii="Franklin Gothic Medium" w:hAnsi="Franklin Gothic Medium"/>
          <w:sz w:val="18"/>
          <w:szCs w:val="18"/>
        </w:rPr>
        <w:t>L’Assemblée générale, statuant aux conditions de quorum et de majorité requises pour les assemblées générales extraordinaires, après avoir entendu lecture du rapport du Conseil d’Administration sur les motifs et modalités de l’augmentation de capital et les motifs de la proposition de suppression du droit préférentiel de souscription des actionnaires et du rapport spécial des Commissaires aux Comptes relatif à la suppression du droit préférentiel de souscription des actionnaires, et compte tenu de l’adoption de la 2</w:t>
      </w:r>
      <w:r w:rsidRPr="004F3C05">
        <w:rPr>
          <w:rFonts w:ascii="Franklin Gothic Medium" w:hAnsi="Franklin Gothic Medium"/>
          <w:sz w:val="18"/>
          <w:szCs w:val="18"/>
        </w:rPr>
        <w:t>ème</w:t>
      </w:r>
      <w:r w:rsidRPr="007D7183">
        <w:rPr>
          <w:rFonts w:ascii="Franklin Gothic Medium" w:hAnsi="Franklin Gothic Medium"/>
          <w:sz w:val="18"/>
          <w:szCs w:val="18"/>
        </w:rPr>
        <w:t xml:space="preserve"> résolution ci-dessus, décide de supprimer, conformément aux dispositions des articles 192 et 193 de la Loi n°17-95 relative aux sociétés anonymes (telle que modifiée et complétée), le droit préférentiel de souscription des actionnaires aux </w:t>
      </w:r>
      <w:r w:rsidR="00250DB3">
        <w:rPr>
          <w:rFonts w:ascii="Franklin Gothic Medium" w:hAnsi="Franklin Gothic Medium"/>
          <w:sz w:val="18"/>
          <w:szCs w:val="18"/>
        </w:rPr>
        <w:t xml:space="preserve">Quatre Cent </w:t>
      </w:r>
      <w:r w:rsidRPr="007D7183">
        <w:rPr>
          <w:rFonts w:ascii="Franklin Gothic Medium" w:hAnsi="Franklin Gothic Medium"/>
          <w:sz w:val="18"/>
          <w:szCs w:val="18"/>
        </w:rPr>
        <w:t>Mille (</w:t>
      </w:r>
      <w:r>
        <w:rPr>
          <w:rFonts w:ascii="Franklin Gothic Medium" w:hAnsi="Franklin Gothic Medium"/>
          <w:sz w:val="18"/>
          <w:szCs w:val="18"/>
        </w:rPr>
        <w:t>4</w:t>
      </w:r>
      <w:r w:rsidR="00250DB3">
        <w:rPr>
          <w:rFonts w:ascii="Franklin Gothic Medium" w:hAnsi="Franklin Gothic Medium"/>
          <w:sz w:val="18"/>
          <w:szCs w:val="18"/>
        </w:rPr>
        <w:t>0</w:t>
      </w:r>
      <w:r w:rsidRPr="007D7183">
        <w:rPr>
          <w:rFonts w:ascii="Franklin Gothic Medium" w:hAnsi="Franklin Gothic Medium"/>
          <w:sz w:val="18"/>
          <w:szCs w:val="18"/>
        </w:rPr>
        <w:t xml:space="preserve">0.000) actions </w:t>
      </w:r>
      <w:r w:rsidRPr="00936C8B">
        <w:rPr>
          <w:rFonts w:ascii="Franklin Gothic Medium" w:hAnsi="Franklin Gothic Medium"/>
          <w:sz w:val="18"/>
          <w:szCs w:val="18"/>
        </w:rPr>
        <w:t xml:space="preserve">nouvelles à émettre dans le cadre de l’augmentation de capital par </w:t>
      </w:r>
      <w:r w:rsidR="00D15F31">
        <w:rPr>
          <w:rFonts w:ascii="Franklin Gothic Medium" w:hAnsi="Franklin Gothic Medium"/>
          <w:sz w:val="18"/>
          <w:szCs w:val="18"/>
        </w:rPr>
        <w:t>apport en numéraire</w:t>
      </w:r>
      <w:r w:rsidR="00342D34">
        <w:rPr>
          <w:rFonts w:ascii="Franklin Gothic Medium" w:hAnsi="Franklin Gothic Medium"/>
          <w:sz w:val="18"/>
          <w:szCs w:val="18"/>
        </w:rPr>
        <w:t xml:space="preserve"> au profit de </w:t>
      </w:r>
      <w:r w:rsidR="00D15F31">
        <w:rPr>
          <w:rFonts w:ascii="Franklin Gothic Medium" w:hAnsi="Franklin Gothic Medium"/>
          <w:sz w:val="18"/>
          <w:szCs w:val="18"/>
        </w:rPr>
        <w:t>FIDIS</w:t>
      </w:r>
      <w:r w:rsidRPr="007D7183">
        <w:rPr>
          <w:rFonts w:ascii="Franklin Gothic Medium" w:hAnsi="Franklin Gothic Medium"/>
          <w:sz w:val="18"/>
          <w:szCs w:val="18"/>
        </w:rPr>
        <w:t xml:space="preserve">, </w:t>
      </w:r>
      <w:r w:rsidR="00342D34">
        <w:rPr>
          <w:rFonts w:ascii="Franklin Gothic Medium" w:hAnsi="Franklin Gothic Medium"/>
          <w:sz w:val="18"/>
          <w:szCs w:val="18"/>
        </w:rPr>
        <w:t xml:space="preserve">et par incorporation </w:t>
      </w:r>
      <w:r w:rsidR="00A80833">
        <w:rPr>
          <w:rFonts w:ascii="Franklin Gothic Medium" w:hAnsi="Franklin Gothic Medium"/>
          <w:sz w:val="18"/>
          <w:szCs w:val="18"/>
        </w:rPr>
        <w:t xml:space="preserve">d’une avance en compte courant </w:t>
      </w:r>
      <w:r w:rsidR="00342D34">
        <w:rPr>
          <w:rFonts w:ascii="Franklin Gothic Medium" w:hAnsi="Franklin Gothic Medium"/>
          <w:sz w:val="18"/>
          <w:szCs w:val="18"/>
        </w:rPr>
        <w:t>de AXA Assurance Maroc.</w:t>
      </w:r>
    </w:p>
    <w:p w14:paraId="5DE94603" w14:textId="77777777" w:rsidR="00493ED8" w:rsidRDefault="00493ED8" w:rsidP="00493ED8">
      <w:pPr>
        <w:overflowPunct/>
        <w:autoSpaceDE/>
        <w:autoSpaceDN/>
        <w:adjustRightInd/>
        <w:jc w:val="both"/>
        <w:textAlignment w:val="auto"/>
        <w:rPr>
          <w:rFonts w:ascii="Franklin Gothic Medium" w:hAnsi="Franklin Gothic Medium"/>
          <w:sz w:val="18"/>
          <w:szCs w:val="18"/>
        </w:rPr>
      </w:pPr>
    </w:p>
    <w:p w14:paraId="592FD65A" w14:textId="77777777" w:rsidR="00493ED8" w:rsidRPr="00533550" w:rsidRDefault="00493ED8" w:rsidP="00493ED8">
      <w:pPr>
        <w:overflowPunct/>
        <w:autoSpaceDE/>
        <w:autoSpaceDN/>
        <w:adjustRightInd/>
        <w:jc w:val="both"/>
        <w:textAlignment w:val="auto"/>
        <w:rPr>
          <w:rFonts w:ascii="Franklin Gothic Medium" w:hAnsi="Franklin Gothic Medium"/>
          <w:b/>
          <w:bCs/>
          <w:color w:val="000000"/>
          <w:sz w:val="18"/>
          <w:szCs w:val="18"/>
        </w:rPr>
      </w:pPr>
      <w:r>
        <w:rPr>
          <w:rFonts w:ascii="Franklin Gothic Medium" w:hAnsi="Franklin Gothic Medium"/>
          <w:b/>
          <w:bCs/>
          <w:sz w:val="18"/>
          <w:szCs w:val="18"/>
        </w:rPr>
        <w:t>QUATRIEME</w:t>
      </w:r>
      <w:r>
        <w:rPr>
          <w:rFonts w:ascii="Franklin Gothic Medium" w:hAnsi="Franklin Gothic Medium"/>
          <w:b/>
          <w:bCs/>
          <w:color w:val="000000"/>
          <w:sz w:val="18"/>
          <w:szCs w:val="18"/>
        </w:rPr>
        <w:t xml:space="preserve"> </w:t>
      </w:r>
      <w:r w:rsidRPr="00533550">
        <w:rPr>
          <w:rFonts w:ascii="Franklin Gothic Medium" w:hAnsi="Franklin Gothic Medium"/>
          <w:b/>
          <w:bCs/>
          <w:color w:val="000000"/>
          <w:sz w:val="18"/>
          <w:szCs w:val="18"/>
        </w:rPr>
        <w:t>RESOLUTION</w:t>
      </w:r>
    </w:p>
    <w:p w14:paraId="1B3F1ECD" w14:textId="77777777" w:rsidR="00493ED8" w:rsidRPr="009422F3" w:rsidRDefault="00493ED8" w:rsidP="00493ED8">
      <w:pPr>
        <w:overflowPunct/>
        <w:autoSpaceDE/>
        <w:autoSpaceDN/>
        <w:adjustRightInd/>
        <w:jc w:val="both"/>
        <w:textAlignment w:val="auto"/>
        <w:rPr>
          <w:rFonts w:ascii="Franklin Gothic Medium" w:hAnsi="Franklin Gothic Medium"/>
          <w:sz w:val="18"/>
          <w:szCs w:val="18"/>
        </w:rPr>
      </w:pPr>
      <w:r w:rsidRPr="009422F3">
        <w:rPr>
          <w:rFonts w:ascii="Franklin Gothic Medium" w:hAnsi="Franklin Gothic Medium"/>
          <w:sz w:val="18"/>
          <w:szCs w:val="18"/>
        </w:rPr>
        <w:t>L’Assemblée</w:t>
      </w:r>
      <w:r>
        <w:rPr>
          <w:rFonts w:ascii="Franklin Gothic Medium" w:hAnsi="Franklin Gothic Medium"/>
          <w:sz w:val="18"/>
          <w:szCs w:val="18"/>
        </w:rPr>
        <w:t xml:space="preserve"> générale</w:t>
      </w:r>
      <w:r w:rsidRPr="009422F3">
        <w:rPr>
          <w:rFonts w:ascii="Franklin Gothic Medium" w:hAnsi="Franklin Gothic Medium"/>
          <w:sz w:val="18"/>
          <w:szCs w:val="18"/>
        </w:rPr>
        <w:t>, statuant aux conditions de quorum et de majorité requises pour les assemblées générales extraordinaires, décide de déléguer au Conseil d’Administration tous pouvoirs aux fins de :</w:t>
      </w:r>
    </w:p>
    <w:p w14:paraId="5F8D6BB9" w14:textId="77777777" w:rsidR="00493ED8" w:rsidRPr="009422F3" w:rsidRDefault="00493ED8" w:rsidP="00493ED8">
      <w:pPr>
        <w:overflowPunct/>
        <w:autoSpaceDE/>
        <w:autoSpaceDN/>
        <w:adjustRightInd/>
        <w:jc w:val="both"/>
        <w:textAlignment w:val="auto"/>
        <w:rPr>
          <w:rFonts w:ascii="Franklin Gothic Medium" w:hAnsi="Franklin Gothic Medium"/>
          <w:sz w:val="18"/>
          <w:szCs w:val="18"/>
        </w:rPr>
      </w:pPr>
    </w:p>
    <w:p w14:paraId="4F6A7C76" w14:textId="08CB80BC" w:rsidR="00493ED8" w:rsidRDefault="00493ED8" w:rsidP="00493ED8">
      <w:pPr>
        <w:pStyle w:val="Paragraphedeliste"/>
        <w:numPr>
          <w:ilvl w:val="0"/>
          <w:numId w:val="2"/>
        </w:numPr>
        <w:overflowPunct/>
        <w:autoSpaceDE/>
        <w:autoSpaceDN/>
        <w:adjustRightInd/>
        <w:jc w:val="both"/>
        <w:textAlignment w:val="auto"/>
        <w:rPr>
          <w:rFonts w:ascii="Franklin Gothic Medium" w:hAnsi="Franklin Gothic Medium"/>
          <w:sz w:val="18"/>
          <w:szCs w:val="18"/>
        </w:rPr>
      </w:pPr>
      <w:r>
        <w:rPr>
          <w:rFonts w:ascii="Franklin Gothic Medium" w:hAnsi="Franklin Gothic Medium"/>
          <w:sz w:val="18"/>
          <w:szCs w:val="18"/>
        </w:rPr>
        <w:t>C</w:t>
      </w:r>
      <w:r w:rsidRPr="00533550">
        <w:rPr>
          <w:rFonts w:ascii="Franklin Gothic Medium" w:hAnsi="Franklin Gothic Medium"/>
          <w:sz w:val="18"/>
          <w:szCs w:val="18"/>
        </w:rPr>
        <w:t>onstater la souscription, la libération et la réalisation définitive de l’augmentation d</w:t>
      </w:r>
      <w:r>
        <w:rPr>
          <w:rFonts w:ascii="Franklin Gothic Medium" w:hAnsi="Franklin Gothic Medium"/>
          <w:sz w:val="18"/>
          <w:szCs w:val="18"/>
        </w:rPr>
        <w:t>e capital décidée au titre des 2</w:t>
      </w:r>
      <w:r w:rsidRPr="00533550">
        <w:rPr>
          <w:rFonts w:ascii="Franklin Gothic Medium" w:hAnsi="Franklin Gothic Medium"/>
          <w:sz w:val="18"/>
          <w:szCs w:val="18"/>
          <w:vertAlign w:val="superscript"/>
        </w:rPr>
        <w:t>ème</w:t>
      </w:r>
      <w:r>
        <w:rPr>
          <w:rFonts w:ascii="Franklin Gothic Medium" w:hAnsi="Franklin Gothic Medium"/>
          <w:sz w:val="18"/>
          <w:szCs w:val="18"/>
        </w:rPr>
        <w:t xml:space="preserve"> et </w:t>
      </w:r>
      <w:r w:rsidR="002A1800">
        <w:rPr>
          <w:rFonts w:ascii="Franklin Gothic Medium" w:hAnsi="Franklin Gothic Medium"/>
          <w:sz w:val="18"/>
          <w:szCs w:val="18"/>
        </w:rPr>
        <w:t>3</w:t>
      </w:r>
      <w:r w:rsidR="002A1800" w:rsidRPr="00533550">
        <w:rPr>
          <w:rFonts w:ascii="Franklin Gothic Medium" w:hAnsi="Franklin Gothic Medium"/>
          <w:sz w:val="18"/>
          <w:szCs w:val="18"/>
          <w:vertAlign w:val="superscript"/>
        </w:rPr>
        <w:t>ème</w:t>
      </w:r>
      <w:r w:rsidR="002A1800">
        <w:rPr>
          <w:rFonts w:ascii="Franklin Gothic Medium" w:hAnsi="Franklin Gothic Medium"/>
          <w:sz w:val="18"/>
          <w:szCs w:val="18"/>
        </w:rPr>
        <w:t xml:space="preserve"> </w:t>
      </w:r>
      <w:r w:rsidR="002A1800" w:rsidRPr="00533550">
        <w:rPr>
          <w:rFonts w:ascii="Franklin Gothic Medium" w:hAnsi="Franklin Gothic Medium"/>
          <w:sz w:val="18"/>
          <w:szCs w:val="18"/>
        </w:rPr>
        <w:t>résolution</w:t>
      </w:r>
      <w:r w:rsidR="002A1800">
        <w:rPr>
          <w:rFonts w:ascii="Franklin Gothic Medium" w:hAnsi="Franklin Gothic Medium"/>
          <w:sz w:val="18"/>
          <w:szCs w:val="18"/>
        </w:rPr>
        <w:t>s</w:t>
      </w:r>
      <w:r w:rsidRPr="00533550">
        <w:rPr>
          <w:rFonts w:ascii="Franklin Gothic Medium" w:hAnsi="Franklin Gothic Medium"/>
          <w:sz w:val="18"/>
          <w:szCs w:val="18"/>
        </w:rPr>
        <w:t xml:space="preserve"> ci-dessus</w:t>
      </w:r>
      <w:r>
        <w:rPr>
          <w:rFonts w:ascii="Franklin Gothic Medium" w:hAnsi="Franklin Gothic Medium"/>
          <w:sz w:val="18"/>
          <w:szCs w:val="18"/>
        </w:rPr>
        <w:t> ;</w:t>
      </w:r>
    </w:p>
    <w:p w14:paraId="4335960E" w14:textId="77777777" w:rsidR="00493ED8" w:rsidRDefault="00493ED8" w:rsidP="00493ED8">
      <w:pPr>
        <w:pStyle w:val="Paragraphedeliste"/>
        <w:overflowPunct/>
        <w:autoSpaceDE/>
        <w:autoSpaceDN/>
        <w:adjustRightInd/>
        <w:ind w:left="720"/>
        <w:jc w:val="both"/>
        <w:textAlignment w:val="auto"/>
        <w:rPr>
          <w:rFonts w:ascii="Franklin Gothic Medium" w:hAnsi="Franklin Gothic Medium"/>
          <w:sz w:val="18"/>
          <w:szCs w:val="18"/>
        </w:rPr>
      </w:pPr>
    </w:p>
    <w:p w14:paraId="79CA7318" w14:textId="77777777" w:rsidR="00493ED8" w:rsidRDefault="00493ED8" w:rsidP="00493ED8">
      <w:pPr>
        <w:pStyle w:val="Paragraphedeliste"/>
        <w:numPr>
          <w:ilvl w:val="0"/>
          <w:numId w:val="2"/>
        </w:numPr>
        <w:overflowPunct/>
        <w:autoSpaceDE/>
        <w:autoSpaceDN/>
        <w:adjustRightInd/>
        <w:jc w:val="both"/>
        <w:textAlignment w:val="auto"/>
        <w:rPr>
          <w:rFonts w:ascii="Franklin Gothic Medium" w:hAnsi="Franklin Gothic Medium"/>
          <w:sz w:val="18"/>
          <w:szCs w:val="18"/>
        </w:rPr>
      </w:pPr>
      <w:r>
        <w:rPr>
          <w:rFonts w:ascii="Franklin Gothic Medium" w:hAnsi="Franklin Gothic Medium"/>
          <w:sz w:val="18"/>
          <w:szCs w:val="18"/>
        </w:rPr>
        <w:t>C</w:t>
      </w:r>
      <w:r w:rsidRPr="00533550">
        <w:rPr>
          <w:rFonts w:ascii="Franklin Gothic Medium" w:hAnsi="Franklin Gothic Medium"/>
          <w:sz w:val="18"/>
          <w:szCs w:val="18"/>
        </w:rPr>
        <w:t>onstater et procéder à la modification corrélative de l’article 6 des statuts de la Société afin d’y faire figurer le nouveau montant du capital social ainsi que le nombre d’actions existantes suite à la réalisation définitive de l’augmentation d</w:t>
      </w:r>
      <w:r>
        <w:rPr>
          <w:rFonts w:ascii="Franklin Gothic Medium" w:hAnsi="Franklin Gothic Medium"/>
          <w:sz w:val="18"/>
          <w:szCs w:val="18"/>
        </w:rPr>
        <w:t>e capital décidée au titre des 2</w:t>
      </w:r>
      <w:r w:rsidRPr="00533550">
        <w:rPr>
          <w:rFonts w:ascii="Franklin Gothic Medium" w:hAnsi="Franklin Gothic Medium"/>
          <w:sz w:val="18"/>
          <w:szCs w:val="18"/>
          <w:vertAlign w:val="superscript"/>
        </w:rPr>
        <w:t>ème</w:t>
      </w:r>
      <w:r>
        <w:rPr>
          <w:rFonts w:ascii="Franklin Gothic Medium" w:hAnsi="Franklin Gothic Medium"/>
          <w:sz w:val="18"/>
          <w:szCs w:val="18"/>
        </w:rPr>
        <w:t xml:space="preserve"> et 3</w:t>
      </w:r>
      <w:r w:rsidRPr="00533550">
        <w:rPr>
          <w:rFonts w:ascii="Franklin Gothic Medium" w:hAnsi="Franklin Gothic Medium"/>
          <w:sz w:val="18"/>
          <w:szCs w:val="18"/>
          <w:vertAlign w:val="superscript"/>
        </w:rPr>
        <w:t>ème</w:t>
      </w:r>
      <w:r>
        <w:rPr>
          <w:rFonts w:ascii="Franklin Gothic Medium" w:hAnsi="Franklin Gothic Medium"/>
          <w:sz w:val="18"/>
          <w:szCs w:val="18"/>
        </w:rPr>
        <w:t xml:space="preserve"> résolutions ci-dessus ;</w:t>
      </w:r>
    </w:p>
    <w:p w14:paraId="66AE6204" w14:textId="77777777" w:rsidR="00493ED8" w:rsidRPr="00533550" w:rsidRDefault="00493ED8" w:rsidP="00493ED8">
      <w:pPr>
        <w:overflowPunct/>
        <w:autoSpaceDE/>
        <w:autoSpaceDN/>
        <w:adjustRightInd/>
        <w:jc w:val="both"/>
        <w:textAlignment w:val="auto"/>
        <w:rPr>
          <w:rFonts w:ascii="Franklin Gothic Medium" w:hAnsi="Franklin Gothic Medium"/>
          <w:sz w:val="18"/>
          <w:szCs w:val="18"/>
        </w:rPr>
      </w:pPr>
    </w:p>
    <w:p w14:paraId="4AF32EDC" w14:textId="77777777" w:rsidR="00493ED8" w:rsidRDefault="00493ED8" w:rsidP="00493ED8">
      <w:pPr>
        <w:pStyle w:val="Paragraphedeliste"/>
        <w:numPr>
          <w:ilvl w:val="0"/>
          <w:numId w:val="2"/>
        </w:numPr>
        <w:overflowPunct/>
        <w:autoSpaceDE/>
        <w:autoSpaceDN/>
        <w:adjustRightInd/>
        <w:jc w:val="both"/>
        <w:textAlignment w:val="auto"/>
        <w:rPr>
          <w:rFonts w:ascii="Franklin Gothic Medium" w:hAnsi="Franklin Gothic Medium"/>
          <w:sz w:val="18"/>
          <w:szCs w:val="18"/>
        </w:rPr>
      </w:pPr>
      <w:r>
        <w:rPr>
          <w:rFonts w:ascii="Franklin Gothic Medium" w:hAnsi="Franklin Gothic Medium"/>
          <w:sz w:val="18"/>
          <w:szCs w:val="18"/>
        </w:rPr>
        <w:lastRenderedPageBreak/>
        <w:t>E</w:t>
      </w:r>
      <w:r w:rsidRPr="00533550">
        <w:rPr>
          <w:rFonts w:ascii="Franklin Gothic Medium" w:hAnsi="Franklin Gothic Medium"/>
          <w:sz w:val="18"/>
          <w:szCs w:val="18"/>
        </w:rPr>
        <w:t>t</w:t>
      </w:r>
      <w:r>
        <w:rPr>
          <w:rFonts w:ascii="Franklin Gothic Medium" w:hAnsi="Franklin Gothic Medium"/>
          <w:sz w:val="18"/>
          <w:szCs w:val="18"/>
        </w:rPr>
        <w:t xml:space="preserve"> </w:t>
      </w:r>
      <w:r w:rsidRPr="00533550">
        <w:rPr>
          <w:rFonts w:ascii="Franklin Gothic Medium" w:hAnsi="Franklin Gothic Medium"/>
          <w:sz w:val="18"/>
          <w:szCs w:val="18"/>
        </w:rPr>
        <w:t>plus généralement, prendre toutes dispositions et mesure</w:t>
      </w:r>
      <w:r>
        <w:rPr>
          <w:rFonts w:ascii="Franklin Gothic Medium" w:hAnsi="Franklin Gothic Medium"/>
          <w:sz w:val="18"/>
          <w:szCs w:val="18"/>
        </w:rPr>
        <w:t>s</w:t>
      </w:r>
      <w:r w:rsidRPr="00533550">
        <w:rPr>
          <w:rFonts w:ascii="Franklin Gothic Medium" w:hAnsi="Franklin Gothic Medium"/>
          <w:sz w:val="18"/>
          <w:szCs w:val="18"/>
        </w:rPr>
        <w:t xml:space="preserve"> utiles et effectuer toutes formalités nécessaires à la réalisation définitive de l’augmentation de capital susvisée.</w:t>
      </w:r>
    </w:p>
    <w:p w14:paraId="6E598DFA" w14:textId="77777777" w:rsidR="00493ED8" w:rsidRDefault="00493ED8" w:rsidP="00493ED8">
      <w:pPr>
        <w:overflowPunct/>
        <w:autoSpaceDE/>
        <w:autoSpaceDN/>
        <w:adjustRightInd/>
        <w:jc w:val="both"/>
        <w:textAlignment w:val="auto"/>
        <w:rPr>
          <w:rFonts w:ascii="Franklin Gothic Medium" w:hAnsi="Franklin Gothic Medium"/>
          <w:sz w:val="18"/>
          <w:szCs w:val="18"/>
        </w:rPr>
      </w:pPr>
    </w:p>
    <w:p w14:paraId="6DAC70FA" w14:textId="77777777" w:rsidR="00493ED8" w:rsidRPr="009422F3" w:rsidRDefault="00493ED8" w:rsidP="00493ED8">
      <w:pPr>
        <w:overflowPunct/>
        <w:autoSpaceDE/>
        <w:autoSpaceDN/>
        <w:adjustRightInd/>
        <w:jc w:val="both"/>
        <w:textAlignment w:val="auto"/>
        <w:rPr>
          <w:rFonts w:ascii="Franklin Gothic Medium" w:hAnsi="Franklin Gothic Medium"/>
          <w:sz w:val="18"/>
          <w:szCs w:val="18"/>
        </w:rPr>
      </w:pPr>
    </w:p>
    <w:p w14:paraId="0B771B30" w14:textId="77777777" w:rsidR="00493ED8" w:rsidRPr="00533550" w:rsidRDefault="00493ED8" w:rsidP="00493ED8">
      <w:pPr>
        <w:overflowPunct/>
        <w:autoSpaceDE/>
        <w:autoSpaceDN/>
        <w:adjustRightInd/>
        <w:jc w:val="both"/>
        <w:textAlignment w:val="auto"/>
        <w:rPr>
          <w:rFonts w:ascii="Franklin Gothic Medium" w:hAnsi="Franklin Gothic Medium"/>
          <w:b/>
          <w:bCs/>
          <w:color w:val="000000"/>
          <w:sz w:val="18"/>
          <w:szCs w:val="18"/>
        </w:rPr>
      </w:pPr>
      <w:r>
        <w:rPr>
          <w:rFonts w:ascii="Franklin Gothic Medium" w:hAnsi="Franklin Gothic Medium"/>
          <w:b/>
          <w:bCs/>
          <w:color w:val="000000"/>
          <w:sz w:val="18"/>
          <w:szCs w:val="18"/>
        </w:rPr>
        <w:t>CINQUIEME</w:t>
      </w:r>
      <w:r w:rsidRPr="00533550">
        <w:rPr>
          <w:rFonts w:ascii="Franklin Gothic Medium" w:hAnsi="Franklin Gothic Medium"/>
          <w:b/>
          <w:bCs/>
          <w:color w:val="000000"/>
          <w:sz w:val="18"/>
          <w:szCs w:val="18"/>
        </w:rPr>
        <w:t xml:space="preserve"> RESOLUTION</w:t>
      </w:r>
    </w:p>
    <w:p w14:paraId="735AB75B" w14:textId="77777777" w:rsidR="00493ED8" w:rsidRDefault="00493ED8" w:rsidP="00493ED8">
      <w:pPr>
        <w:tabs>
          <w:tab w:val="left" w:pos="8789"/>
        </w:tabs>
        <w:ind w:right="-1"/>
        <w:contextualSpacing/>
        <w:jc w:val="both"/>
        <w:rPr>
          <w:rFonts w:ascii="Franklin Gothic Medium" w:hAnsi="Franklin Gothic Medium"/>
          <w:sz w:val="18"/>
          <w:szCs w:val="18"/>
        </w:rPr>
      </w:pPr>
      <w:r>
        <w:rPr>
          <w:rFonts w:ascii="Franklin Gothic Medium" w:hAnsi="Franklin Gothic Medium"/>
          <w:sz w:val="18"/>
          <w:szCs w:val="18"/>
        </w:rPr>
        <w:t>Tous pouvoirs sont conférés au porteur d’une copie ou d’un extrait certifié conforme du procès-verbal de la présente Assemblée pour effectuer les formalités prévues par la loi.</w:t>
      </w:r>
    </w:p>
    <w:p w14:paraId="6C8041C2" w14:textId="77777777" w:rsidR="00FD3FA9" w:rsidRDefault="00FD3FA9"/>
    <w:sectPr w:rsidR="00FD3FA9" w:rsidSect="003B1526">
      <w:headerReference w:type="default" r:id="rId7"/>
      <w:pgSz w:w="11900" w:h="16840"/>
      <w:pgMar w:top="36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D3BDA" w14:textId="77777777" w:rsidR="00F513CA" w:rsidRDefault="00F513CA" w:rsidP="007E7347">
      <w:r>
        <w:separator/>
      </w:r>
    </w:p>
  </w:endnote>
  <w:endnote w:type="continuationSeparator" w:id="0">
    <w:p w14:paraId="3D1E814A" w14:textId="77777777" w:rsidR="00F513CA" w:rsidRDefault="00F513CA" w:rsidP="007E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437C7" w14:textId="77777777" w:rsidR="00F513CA" w:rsidRDefault="00F513CA" w:rsidP="007E7347">
      <w:r>
        <w:separator/>
      </w:r>
    </w:p>
  </w:footnote>
  <w:footnote w:type="continuationSeparator" w:id="0">
    <w:p w14:paraId="69E9E2C9" w14:textId="77777777" w:rsidR="00F513CA" w:rsidRDefault="00F513CA" w:rsidP="007E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972C1" w14:textId="4F241ECB" w:rsidR="00DF30FE" w:rsidRPr="00DF30FE" w:rsidRDefault="002F503D" w:rsidP="00DF30FE">
    <w:pPr>
      <w:keepNext/>
      <w:ind w:right="-283"/>
      <w:jc w:val="both"/>
      <w:outlineLvl w:val="1"/>
      <w:rPr>
        <w:rFonts w:ascii="Bookman Old Style" w:hAnsi="Bookman Old Style"/>
      </w:rPr>
    </w:pPr>
    <w:r>
      <w:rPr>
        <w:rFonts w:ascii="Bookman Old Style" w:hAnsi="Bookman Old Style"/>
        <w:noProof/>
      </w:rPr>
      <w:drawing>
        <wp:anchor distT="0" distB="0" distL="114300" distR="114300" simplePos="0" relativeHeight="251659264" behindDoc="0" locked="0" layoutInCell="1" allowOverlap="1" wp14:anchorId="2A508A04" wp14:editId="6ECB8674">
          <wp:simplePos x="0" y="0"/>
          <wp:positionH relativeFrom="column">
            <wp:posOffset>4942205</wp:posOffset>
          </wp:positionH>
          <wp:positionV relativeFrom="paragraph">
            <wp:posOffset>114300</wp:posOffset>
          </wp:positionV>
          <wp:extent cx="852805" cy="454660"/>
          <wp:effectExtent l="0" t="0" r="10795" b="2540"/>
          <wp:wrapThrough wrapText="bothSides">
            <wp:wrapPolygon edited="0">
              <wp:start x="0" y="0"/>
              <wp:lineTo x="0" y="20514"/>
              <wp:lineTo x="21230" y="20514"/>
              <wp:lineTo x="21230"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 r="2"/>
                  <a:stretch/>
                </pic:blipFill>
                <pic:spPr bwMode="auto">
                  <a:xfrm>
                    <a:off x="0" y="0"/>
                    <a:ext cx="852805" cy="454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bCs/>
        <w:noProof/>
        <w:szCs w:val="24"/>
      </w:rPr>
      <w:drawing>
        <wp:inline distT="0" distB="0" distL="0" distR="0" wp14:anchorId="10F20987" wp14:editId="30643D69">
          <wp:extent cx="868680" cy="868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inline>
      </w:drawing>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34A6"/>
    <w:multiLevelType w:val="hybridMultilevel"/>
    <w:tmpl w:val="E14229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322933"/>
    <w:multiLevelType w:val="hybridMultilevel"/>
    <w:tmpl w:val="77DA8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F9324A"/>
    <w:multiLevelType w:val="hybridMultilevel"/>
    <w:tmpl w:val="839EDBE4"/>
    <w:lvl w:ilvl="0" w:tplc="FED0255C">
      <w:start w:val="221"/>
      <w:numFmt w:val="bullet"/>
      <w:lvlText w:val="-"/>
      <w:lvlJc w:val="left"/>
      <w:pPr>
        <w:ind w:left="720" w:hanging="360"/>
      </w:pPr>
      <w:rPr>
        <w:rFonts w:ascii="Franklin Gothic Medium" w:eastAsia="Times New Roman" w:hAnsi="Franklin Gothic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34299A"/>
    <w:multiLevelType w:val="hybridMultilevel"/>
    <w:tmpl w:val="719AB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72237E8"/>
    <w:multiLevelType w:val="hybridMultilevel"/>
    <w:tmpl w:val="EDE40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17"/>
    <w:rsid w:val="000462CB"/>
    <w:rsid w:val="00070D7C"/>
    <w:rsid w:val="00076192"/>
    <w:rsid w:val="000B04F0"/>
    <w:rsid w:val="000B2450"/>
    <w:rsid w:val="000C1493"/>
    <w:rsid w:val="000C4F8A"/>
    <w:rsid w:val="0013075A"/>
    <w:rsid w:val="00142958"/>
    <w:rsid w:val="00144CB6"/>
    <w:rsid w:val="00153D38"/>
    <w:rsid w:val="00163FFE"/>
    <w:rsid w:val="001721BD"/>
    <w:rsid w:val="0019545E"/>
    <w:rsid w:val="001D7D2D"/>
    <w:rsid w:val="00250DB3"/>
    <w:rsid w:val="0029133D"/>
    <w:rsid w:val="002A1800"/>
    <w:rsid w:val="002D07C8"/>
    <w:rsid w:val="002D1BA9"/>
    <w:rsid w:val="002F503D"/>
    <w:rsid w:val="003374C2"/>
    <w:rsid w:val="00342D34"/>
    <w:rsid w:val="0035029C"/>
    <w:rsid w:val="00351377"/>
    <w:rsid w:val="003A3253"/>
    <w:rsid w:val="003B1526"/>
    <w:rsid w:val="003B4112"/>
    <w:rsid w:val="003C447B"/>
    <w:rsid w:val="004049C1"/>
    <w:rsid w:val="00411F1D"/>
    <w:rsid w:val="004318DD"/>
    <w:rsid w:val="00433217"/>
    <w:rsid w:val="00484CA0"/>
    <w:rsid w:val="00493ED8"/>
    <w:rsid w:val="004B6110"/>
    <w:rsid w:val="004D0B9B"/>
    <w:rsid w:val="004E5777"/>
    <w:rsid w:val="004F3C05"/>
    <w:rsid w:val="004F7A1D"/>
    <w:rsid w:val="0050511E"/>
    <w:rsid w:val="00542DF3"/>
    <w:rsid w:val="00584BD9"/>
    <w:rsid w:val="005A4217"/>
    <w:rsid w:val="005D0924"/>
    <w:rsid w:val="005D3207"/>
    <w:rsid w:val="005E4A0D"/>
    <w:rsid w:val="005F02AC"/>
    <w:rsid w:val="0061248B"/>
    <w:rsid w:val="00627EE8"/>
    <w:rsid w:val="00681202"/>
    <w:rsid w:val="006C3573"/>
    <w:rsid w:val="006C777C"/>
    <w:rsid w:val="006F58C6"/>
    <w:rsid w:val="007043A5"/>
    <w:rsid w:val="00735648"/>
    <w:rsid w:val="00750921"/>
    <w:rsid w:val="00754388"/>
    <w:rsid w:val="00786D66"/>
    <w:rsid w:val="00791ED7"/>
    <w:rsid w:val="007E289C"/>
    <w:rsid w:val="007E7347"/>
    <w:rsid w:val="00800B40"/>
    <w:rsid w:val="00801B31"/>
    <w:rsid w:val="0083298C"/>
    <w:rsid w:val="0083354D"/>
    <w:rsid w:val="00835EFE"/>
    <w:rsid w:val="008570E5"/>
    <w:rsid w:val="0087354F"/>
    <w:rsid w:val="00876423"/>
    <w:rsid w:val="008C2B2C"/>
    <w:rsid w:val="008C7C75"/>
    <w:rsid w:val="008D209F"/>
    <w:rsid w:val="008F185A"/>
    <w:rsid w:val="00905869"/>
    <w:rsid w:val="009466E4"/>
    <w:rsid w:val="00952A67"/>
    <w:rsid w:val="009750F0"/>
    <w:rsid w:val="00985E82"/>
    <w:rsid w:val="00996F42"/>
    <w:rsid w:val="009D24AF"/>
    <w:rsid w:val="00A277CC"/>
    <w:rsid w:val="00A80833"/>
    <w:rsid w:val="00AC2409"/>
    <w:rsid w:val="00AF0EC1"/>
    <w:rsid w:val="00B35247"/>
    <w:rsid w:val="00B94999"/>
    <w:rsid w:val="00BA40D9"/>
    <w:rsid w:val="00C059BB"/>
    <w:rsid w:val="00C45054"/>
    <w:rsid w:val="00C81F43"/>
    <w:rsid w:val="00CB6DC9"/>
    <w:rsid w:val="00CF193F"/>
    <w:rsid w:val="00D15F31"/>
    <w:rsid w:val="00D703E2"/>
    <w:rsid w:val="00DB335B"/>
    <w:rsid w:val="00DF30FE"/>
    <w:rsid w:val="00E27573"/>
    <w:rsid w:val="00E51D80"/>
    <w:rsid w:val="00E85DA7"/>
    <w:rsid w:val="00EA6A3E"/>
    <w:rsid w:val="00EC1FCD"/>
    <w:rsid w:val="00ED6891"/>
    <w:rsid w:val="00F240AA"/>
    <w:rsid w:val="00F330E8"/>
    <w:rsid w:val="00F334B7"/>
    <w:rsid w:val="00F4528F"/>
    <w:rsid w:val="00F513CA"/>
    <w:rsid w:val="00F74C23"/>
    <w:rsid w:val="00FD3F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925191"/>
  <w14:defaultImageDpi w14:val="300"/>
  <w15:docId w15:val="{E02D9183-951C-4023-AC53-F080A411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217"/>
    <w:pPr>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styleId="Titre2">
    <w:name w:val="heading 2"/>
    <w:basedOn w:val="Normal"/>
    <w:next w:val="Normal"/>
    <w:link w:val="Titre2Car"/>
    <w:uiPriority w:val="9"/>
    <w:semiHidden/>
    <w:unhideWhenUsed/>
    <w:qFormat/>
    <w:rsid w:val="007E734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5A4217"/>
    <w:pPr>
      <w:tabs>
        <w:tab w:val="left" w:pos="1134"/>
      </w:tabs>
      <w:spacing w:line="280" w:lineRule="atLeast"/>
      <w:jc w:val="both"/>
    </w:pPr>
    <w:rPr>
      <w:rFonts w:ascii="Arial" w:hAnsi="Arial"/>
      <w:sz w:val="22"/>
    </w:rPr>
  </w:style>
  <w:style w:type="character" w:customStyle="1" w:styleId="Corpsdetexte2Car">
    <w:name w:val="Corps de texte 2 Car"/>
    <w:basedOn w:val="Policepardfaut"/>
    <w:link w:val="Corpsdetexte2"/>
    <w:rsid w:val="005A4217"/>
    <w:rPr>
      <w:rFonts w:eastAsia="Times New Roman" w:cs="Times New Roman"/>
      <w:szCs w:val="20"/>
      <w:lang w:eastAsia="fr-FR"/>
    </w:rPr>
  </w:style>
  <w:style w:type="paragraph" w:customStyle="1" w:styleId="Texte">
    <w:name w:val="Texte"/>
    <w:rsid w:val="005A4217"/>
    <w:pPr>
      <w:overflowPunct w:val="0"/>
      <w:autoSpaceDE w:val="0"/>
      <w:autoSpaceDN w:val="0"/>
      <w:adjustRightInd w:val="0"/>
      <w:textAlignment w:val="baseline"/>
    </w:pPr>
    <w:rPr>
      <w:rFonts w:ascii="Times New Roman" w:eastAsia="Times New Roman" w:hAnsi="Times New Roman" w:cs="Times New Roman"/>
      <w:color w:val="000000"/>
      <w:sz w:val="24"/>
      <w:szCs w:val="20"/>
      <w:lang w:eastAsia="fr-FR"/>
    </w:rPr>
  </w:style>
  <w:style w:type="paragraph" w:styleId="Paragraphedeliste">
    <w:name w:val="List Paragraph"/>
    <w:basedOn w:val="Normal"/>
    <w:uiPriority w:val="34"/>
    <w:qFormat/>
    <w:rsid w:val="005A4217"/>
    <w:pPr>
      <w:ind w:left="708"/>
    </w:pPr>
  </w:style>
  <w:style w:type="paragraph" w:styleId="En-tte">
    <w:name w:val="header"/>
    <w:basedOn w:val="Normal"/>
    <w:link w:val="En-tteCar"/>
    <w:uiPriority w:val="99"/>
    <w:unhideWhenUsed/>
    <w:rsid w:val="007E7347"/>
    <w:pPr>
      <w:tabs>
        <w:tab w:val="center" w:pos="4320"/>
        <w:tab w:val="right" w:pos="8640"/>
      </w:tabs>
    </w:pPr>
  </w:style>
  <w:style w:type="character" w:customStyle="1" w:styleId="En-tteCar">
    <w:name w:val="En-tête Car"/>
    <w:basedOn w:val="Policepardfaut"/>
    <w:link w:val="En-tte"/>
    <w:uiPriority w:val="99"/>
    <w:rsid w:val="007E7347"/>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7E7347"/>
    <w:pPr>
      <w:tabs>
        <w:tab w:val="center" w:pos="4320"/>
        <w:tab w:val="right" w:pos="8640"/>
      </w:tabs>
    </w:pPr>
  </w:style>
  <w:style w:type="character" w:customStyle="1" w:styleId="PieddepageCar">
    <w:name w:val="Pied de page Car"/>
    <w:basedOn w:val="Policepardfaut"/>
    <w:link w:val="Pieddepage"/>
    <w:uiPriority w:val="99"/>
    <w:rsid w:val="007E7347"/>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uiPriority w:val="9"/>
    <w:semiHidden/>
    <w:rsid w:val="007E7347"/>
    <w:rPr>
      <w:rFonts w:asciiTheme="majorHAnsi" w:eastAsiaTheme="majorEastAsia" w:hAnsiTheme="majorHAnsi" w:cstheme="majorBidi"/>
      <w:b/>
      <w:bCs/>
      <w:color w:val="4F81BD" w:themeColor="accent1"/>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892</Words>
  <Characters>4909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Guessous</dc:creator>
  <cp:keywords/>
  <dc:description/>
  <cp:lastModifiedBy>Sofia CHAREGHO</cp:lastModifiedBy>
  <cp:revision>4</cp:revision>
  <dcterms:created xsi:type="dcterms:W3CDTF">2025-10-17T16:19:00Z</dcterms:created>
  <dcterms:modified xsi:type="dcterms:W3CDTF">2025-10-17T16:45:00Z</dcterms:modified>
</cp:coreProperties>
</file>